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桑日县国土资源局</w:t>
      </w:r>
    </w:p>
    <w:p>
      <w:pPr>
        <w:jc w:val="center"/>
        <w:rPr>
          <w:rFonts w:asci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简</w:t>
      </w:r>
      <w:r>
        <w:rPr>
          <w:rFonts w:ascii="宋体" w:hAnsi="宋体"/>
          <w:b/>
          <w:sz w:val="84"/>
          <w:szCs w:val="84"/>
        </w:rPr>
        <w:t xml:space="preserve">   </w:t>
      </w:r>
      <w:r>
        <w:rPr>
          <w:rFonts w:hint="eastAsia" w:ascii="宋体" w:hAnsi="宋体"/>
          <w:b/>
          <w:sz w:val="84"/>
          <w:szCs w:val="84"/>
        </w:rPr>
        <w:t>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期）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24"/>
          <w:u w:val="single"/>
        </w:rPr>
        <w:t>桑日县国土局编</w:t>
      </w:r>
      <w:r>
        <w:rPr>
          <w:rFonts w:ascii="仿宋" w:hAnsi="仿宋" w:eastAsia="仿宋"/>
          <w:sz w:val="24"/>
          <w:u w:val="single"/>
        </w:rPr>
        <w:t xml:space="preserve">                                      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4"/>
          <w:u w:val="single"/>
        </w:rPr>
        <w:t>年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  <w:u w:val="single"/>
        </w:rPr>
        <w:t>月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27</w:t>
      </w:r>
      <w:r>
        <w:rPr>
          <w:rFonts w:hint="eastAsia" w:ascii="仿宋" w:hAnsi="仿宋" w:eastAsia="仿宋"/>
          <w:sz w:val="24"/>
          <w:u w:val="single"/>
        </w:rPr>
        <w:t>日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自然资源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调查监测司副司长翟义青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一行莅临我县调研指导全县“三调”工作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1160145</wp:posOffset>
            </wp:positionV>
            <wp:extent cx="4093845" cy="3070225"/>
            <wp:effectExtent l="0" t="0" r="1905" b="15875"/>
            <wp:wrapSquare wrapText="bothSides"/>
            <wp:docPr id="2" name="图片 2" descr="mmexport155367554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536755460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27，</w:t>
      </w:r>
      <w:r>
        <w:rPr>
          <w:rFonts w:hint="eastAsia" w:ascii="仿宋" w:hAnsi="仿宋" w:eastAsia="仿宋" w:cs="仿宋"/>
          <w:sz w:val="32"/>
          <w:szCs w:val="32"/>
        </w:rPr>
        <w:t>自然资源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调查监测司副司长翟义青，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全国三调办核查组，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自然资源局</w:t>
      </w:r>
      <w:r>
        <w:rPr>
          <w:rFonts w:hint="eastAsia" w:ascii="仿宋" w:hAnsi="仿宋" w:eastAsia="仿宋" w:cs="仿宋"/>
          <w:sz w:val="32"/>
          <w:szCs w:val="32"/>
        </w:rPr>
        <w:t>副局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 w:cs="仿宋"/>
          <w:sz w:val="32"/>
          <w:szCs w:val="32"/>
        </w:rPr>
        <w:t>一行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莅临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调研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指导桑日县</w:t>
      </w:r>
      <w:r>
        <w:rPr>
          <w:rFonts w:hint="eastAsia" w:ascii="仿宋" w:hAnsi="仿宋" w:eastAsia="仿宋" w:cs="仿宋"/>
          <w:sz w:val="32"/>
          <w:szCs w:val="32"/>
        </w:rPr>
        <w:t>第三次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</w:t>
      </w:r>
      <w:r>
        <w:rPr>
          <w:rFonts w:hint="eastAsia" w:ascii="仿宋" w:hAnsi="仿宋" w:eastAsia="仿宋" w:cs="仿宋"/>
          <w:sz w:val="32"/>
          <w:szCs w:val="32"/>
        </w:rPr>
        <w:t>国土调查(以下简称“三调”)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工作。自然资源厅副厅长陈新湖、市自然资源局副局长平措、县人民政府县长吾金陪同调研。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调研会上县</w:t>
      </w:r>
      <w:r>
        <w:rPr>
          <w:rFonts w:hint="eastAsia" w:ascii="仿宋" w:hAnsi="仿宋" w:eastAsia="仿宋" w:cs="仿宋"/>
          <w:sz w:val="32"/>
          <w:szCs w:val="32"/>
        </w:rPr>
        <w:t>自然资源局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局长孟军军</w:t>
      </w:r>
      <w:r>
        <w:rPr>
          <w:rFonts w:hint="eastAsia" w:ascii="仿宋" w:hAnsi="仿宋" w:eastAsia="仿宋" w:cs="仿宋"/>
          <w:sz w:val="32"/>
          <w:szCs w:val="32"/>
        </w:rPr>
        <w:t>汇报了全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县近期</w:t>
      </w:r>
      <w:r>
        <w:rPr>
          <w:rFonts w:hint="eastAsia" w:ascii="仿宋" w:hAnsi="仿宋" w:eastAsia="仿宋" w:cs="仿宋"/>
          <w:sz w:val="32"/>
          <w:szCs w:val="32"/>
        </w:rPr>
        <w:t>“三调”工作开展情况。自第三次国土调查工作开展工作以来，全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43个行政村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</w:t>
      </w:r>
      <w:r>
        <w:rPr>
          <w:rFonts w:hint="eastAsia" w:ascii="仿宋" w:hAnsi="仿宋" w:eastAsia="仿宋" w:cs="仿宋"/>
          <w:sz w:val="32"/>
          <w:szCs w:val="32"/>
        </w:rPr>
        <w:t>开展实质性调查，现已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对接内业工作完成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95%，核查举证完成3个乡镇，进度为75%，举证图斑约1400个，一般调查图斑1600个。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汇报会上，调研组分别听取了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吾金县长、黑龙江测绘地理信息局副局长</w:t>
      </w:r>
      <w:r>
        <w:rPr>
          <w:rFonts w:hint="eastAsia" w:ascii="仿宋" w:hAnsi="仿宋" w:eastAsia="仿宋" w:cs="仿宋"/>
          <w:sz w:val="32"/>
          <w:szCs w:val="32"/>
        </w:rPr>
        <w:t>、作业单位等对“三调”工作的情况汇报，并与市、县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“三调办”</w:t>
      </w:r>
      <w:r>
        <w:rPr>
          <w:rFonts w:hint="eastAsia" w:ascii="仿宋" w:hAnsi="仿宋" w:eastAsia="仿宋" w:cs="仿宋"/>
          <w:sz w:val="32"/>
          <w:szCs w:val="32"/>
        </w:rPr>
        <w:t>工作人员就“三调”工作进行座谈，针对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 xml:space="preserve">县提出的相关问题进行了解答。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2332355</wp:posOffset>
            </wp:positionV>
            <wp:extent cx="3760470" cy="2820035"/>
            <wp:effectExtent l="0" t="0" r="11430" b="18415"/>
            <wp:wrapSquare wrapText="bothSides"/>
            <wp:docPr id="1" name="图片 1" descr="mmexport1553675506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536755061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调研组对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“三调”工作给予充分肯定。就如何做好下一步“三调”工作，翟义青要求，一要提高政治站位，清醒的认识到“三调”不仅是一项国务院布置的专项工作，更是党中央的决策部署，要正确认识“三调”工作对国家经济建设、自然资源管理、生态文明建设的重要意义，把这项基础性的工作做好。二要遵循实事求是的原则，坚持现状真实性，为下一步自然资源管理打下基础。三要夯实责任、压实责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要贯彻落实党中央、国务院的部署，严格落实主体责任，扎实推进调查工作的顺利开展。四要保证质量成果，把握好调查内容，将走到、问到、看到“三到”落实的调查工作当中。五要加强督导，强化过程管控，杜绝虚报瞒报、弄虚作假的行为，确保在党中央、国务院的决策部署下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县人民政府</w:t>
      </w:r>
      <w:r>
        <w:rPr>
          <w:rFonts w:hint="eastAsia" w:ascii="仿宋" w:hAnsi="仿宋" w:eastAsia="仿宋" w:cs="仿宋"/>
          <w:sz w:val="32"/>
          <w:szCs w:val="32"/>
        </w:rPr>
        <w:t>的领导下圆满完成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全县</w:t>
      </w:r>
      <w:r>
        <w:rPr>
          <w:rFonts w:hint="eastAsia" w:ascii="仿宋" w:hAnsi="仿宋" w:eastAsia="仿宋" w:cs="仿宋"/>
          <w:sz w:val="32"/>
          <w:szCs w:val="32"/>
        </w:rPr>
        <w:t xml:space="preserve">“三调”工作。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汇报结束后，调研组一行到“三调”对接内业现场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与各村党支部第一书记、技术人员进行了深入的交流，</w:t>
      </w:r>
      <w:r>
        <w:rPr>
          <w:rFonts w:hint="eastAsia" w:ascii="仿宋" w:hAnsi="仿宋" w:eastAsia="仿宋" w:cs="仿宋"/>
          <w:sz w:val="32"/>
          <w:szCs w:val="32"/>
        </w:rPr>
        <w:t>详细询问了项目进度、耕地状况及当前工作中存在的问题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，并一再强调了按现状实事求是调查的重要性和必要性。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1600" w:firstLineChars="5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bidi w:val="0"/>
        <w:ind w:firstLine="1600" w:firstLineChars="5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审稿：卓玛                   拟稿：德央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抄送：县政府办、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县宣传部、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县三调办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0CE4"/>
    <w:rsid w:val="09186E36"/>
    <w:rsid w:val="09C5493E"/>
    <w:rsid w:val="17C5163D"/>
    <w:rsid w:val="32641581"/>
    <w:rsid w:val="3952160B"/>
    <w:rsid w:val="3A542325"/>
    <w:rsid w:val="3C952A4B"/>
    <w:rsid w:val="42475603"/>
    <w:rsid w:val="53744E61"/>
    <w:rsid w:val="541D6F45"/>
    <w:rsid w:val="57DA0D6B"/>
    <w:rsid w:val="5AE95206"/>
    <w:rsid w:val="5D070588"/>
    <w:rsid w:val="65A3296A"/>
    <w:rsid w:val="6C804E97"/>
    <w:rsid w:val="72304305"/>
    <w:rsid w:val="7846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icrosoft Himalaya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now"/>
    <w:basedOn w:val="5"/>
    <w:qFormat/>
    <w:uiPriority w:val="0"/>
    <w:rPr>
      <w:color w:val="FFFFFF"/>
      <w:shd w:val="clear" w:fill="4E4E4E"/>
    </w:rPr>
  </w:style>
  <w:style w:type="character" w:customStyle="1" w:styleId="10">
    <w:name w:val="current3"/>
    <w:basedOn w:val="5"/>
    <w:qFormat/>
    <w:uiPriority w:val="0"/>
    <w:rPr>
      <w:color w:val="FFFFFF"/>
      <w:shd w:val="clear" w:fill="4E4E4E"/>
    </w:rPr>
  </w:style>
  <w:style w:type="character" w:customStyle="1" w:styleId="11">
    <w:name w:val="bsharetext"/>
    <w:basedOn w:val="5"/>
    <w:qFormat/>
    <w:uiPriority w:val="0"/>
  </w:style>
  <w:style w:type="character" w:customStyle="1" w:styleId="12">
    <w:name w:val="current5"/>
    <w:basedOn w:val="5"/>
    <w:qFormat/>
    <w:uiPriority w:val="0"/>
    <w:rPr>
      <w:color w:val="FFFFFF"/>
      <w:shd w:val="clear" w:fill="4E4E4E"/>
    </w:rPr>
  </w:style>
  <w:style w:type="character" w:customStyle="1" w:styleId="13">
    <w:name w:val="now1"/>
    <w:basedOn w:val="5"/>
    <w:qFormat/>
    <w:uiPriority w:val="0"/>
    <w:rPr>
      <w:color w:val="FFFFFF"/>
      <w:shd w:val="clear" w:fill="4E4E4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区密码管理局</cp:lastModifiedBy>
  <cp:lastPrinted>2019-03-27T09:13:08Z</cp:lastPrinted>
  <dcterms:modified xsi:type="dcterms:W3CDTF">2019-03-27T09:13:12Z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