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14" w:line="225" w:lineRule="auto"/>
        <w:ind w:left="646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西藏自治区医疗保障领域行政处罚裁量基准细则</w:t>
      </w:r>
      <w:bookmarkEnd w:id="0"/>
    </w:p>
    <w:p>
      <w:pPr>
        <w:spacing w:line="72" w:lineRule="exact"/>
      </w:pPr>
    </w:p>
    <w:tbl>
      <w:tblPr>
        <w:tblStyle w:val="7"/>
        <w:tblW w:w="88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1882"/>
        <w:gridCol w:w="2675"/>
        <w:gridCol w:w="1414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2" w:type="dxa"/>
            <w:textDirection w:val="tbRlV"/>
            <w:vAlign w:val="top"/>
          </w:tcPr>
          <w:p>
            <w:pPr>
              <w:spacing w:before="83" w:line="20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882" w:type="dxa"/>
            <w:vAlign w:val="top"/>
          </w:tcPr>
          <w:p>
            <w:pPr>
              <w:spacing w:before="273" w:line="216" w:lineRule="auto"/>
              <w:ind w:left="5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675" w:type="dxa"/>
            <w:vAlign w:val="top"/>
          </w:tcPr>
          <w:p>
            <w:pPr>
              <w:spacing w:before="273" w:line="214" w:lineRule="auto"/>
              <w:ind w:left="9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414" w:type="dxa"/>
            <w:vAlign w:val="top"/>
          </w:tcPr>
          <w:p>
            <w:pPr>
              <w:spacing w:before="273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504" w:type="dxa"/>
            <w:vAlign w:val="top"/>
          </w:tcPr>
          <w:p>
            <w:pPr>
              <w:spacing w:before="273" w:line="215" w:lineRule="auto"/>
              <w:ind w:left="8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326" w:lineRule="auto"/>
              <w:ind w:left="41" w:right="4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用人单位不办理医疗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保险登记的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326" w:lineRule="auto"/>
              <w:ind w:left="46" w:right="39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《社会保险法》第八十四条：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人单位不办理社会保险登记的，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由社会保险行政部门责令限期改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正；逾期不改正的，对用人单位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处应缴社会保险费数额一倍以上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三倍以下的罚款，对其直接负责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的主管人员和其他直接责任人员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处五百元以上三千元以下的罚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1414" w:type="dxa"/>
            <w:vAlign w:val="top"/>
          </w:tcPr>
          <w:p>
            <w:pPr>
              <w:spacing w:before="113" w:line="211" w:lineRule="auto"/>
              <w:ind w:left="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逾期不改正，逾</w:t>
            </w:r>
          </w:p>
          <w:p>
            <w:pPr>
              <w:spacing w:before="110" w:line="215" w:lineRule="auto"/>
              <w:ind w:left="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期一个月以内不</w:t>
            </w:r>
          </w:p>
          <w:p>
            <w:pPr>
              <w:spacing w:before="106" w:line="311" w:lineRule="auto"/>
              <w:ind w:left="50" w:right="4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办理医疗保险登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记的</w:t>
            </w:r>
          </w:p>
        </w:tc>
        <w:tc>
          <w:tcPr>
            <w:tcW w:w="2504" w:type="dxa"/>
            <w:vAlign w:val="top"/>
          </w:tcPr>
          <w:p>
            <w:pPr>
              <w:spacing w:before="272" w:line="325" w:lineRule="auto"/>
              <w:ind w:left="50" w:right="4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按应缴医疗保险数额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倍的标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准处罚，对直接负责的主管人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和其他责任人处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before="113" w:line="211" w:lineRule="auto"/>
              <w:ind w:left="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逾期不改正，逾</w:t>
            </w:r>
          </w:p>
          <w:p>
            <w:pPr>
              <w:spacing w:before="110" w:line="215" w:lineRule="auto"/>
              <w:ind w:left="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期一个月以上三</w:t>
            </w:r>
          </w:p>
          <w:p>
            <w:pPr>
              <w:spacing w:before="107" w:line="214" w:lineRule="auto"/>
              <w:ind w:left="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个月以下不办理</w:t>
            </w:r>
          </w:p>
          <w:p>
            <w:pPr>
              <w:spacing w:before="108" w:line="216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医疗保险登记的</w:t>
            </w:r>
          </w:p>
        </w:tc>
        <w:tc>
          <w:tcPr>
            <w:tcW w:w="2504" w:type="dxa"/>
            <w:vAlign w:val="top"/>
          </w:tcPr>
          <w:p>
            <w:pPr>
              <w:spacing w:before="111" w:line="318" w:lineRule="auto"/>
              <w:ind w:left="46" w:right="4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按应缴医疗保险数额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倍的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标准处罚，对直接负责的主管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人和其他责任人处 1000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元罚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before="114" w:line="211" w:lineRule="auto"/>
              <w:ind w:left="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逾期不改正，逾</w:t>
            </w:r>
          </w:p>
          <w:p>
            <w:pPr>
              <w:spacing w:before="110" w:line="215" w:lineRule="auto"/>
              <w:ind w:left="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期三个月以上六</w:t>
            </w:r>
          </w:p>
          <w:p>
            <w:pPr>
              <w:spacing w:before="107" w:line="214" w:lineRule="auto"/>
              <w:ind w:left="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个月以下不办理</w:t>
            </w:r>
          </w:p>
          <w:p>
            <w:pPr>
              <w:spacing w:before="110" w:line="216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医疗保险登记的</w:t>
            </w:r>
          </w:p>
        </w:tc>
        <w:tc>
          <w:tcPr>
            <w:tcW w:w="2504" w:type="dxa"/>
            <w:vAlign w:val="top"/>
          </w:tcPr>
          <w:p>
            <w:pPr>
              <w:spacing w:before="273" w:line="325" w:lineRule="auto"/>
              <w:ind w:left="50" w:right="4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按应缴医疗保险数额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倍的标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准处罚，对直接负责的主管人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和其他责任人处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before="115" w:line="211" w:lineRule="auto"/>
              <w:ind w:left="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逾期不改正，逾</w:t>
            </w:r>
          </w:p>
          <w:p>
            <w:pPr>
              <w:spacing w:before="110" w:line="215" w:lineRule="auto"/>
              <w:ind w:left="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期六个月以上不</w:t>
            </w:r>
          </w:p>
          <w:p>
            <w:pPr>
              <w:spacing w:before="109" w:line="308" w:lineRule="auto"/>
              <w:ind w:left="50" w:right="4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办理医疗保险登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记的</w:t>
            </w:r>
          </w:p>
        </w:tc>
        <w:tc>
          <w:tcPr>
            <w:tcW w:w="2504" w:type="dxa"/>
            <w:vAlign w:val="top"/>
          </w:tcPr>
          <w:p>
            <w:pPr>
              <w:spacing w:before="274" w:line="325" w:lineRule="auto"/>
              <w:ind w:left="50" w:right="4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按应缴医疗保险数额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倍的标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准处罚，对直接负责的主管人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和其他责任人处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25" w:lineRule="auto"/>
              <w:ind w:left="43" w:right="43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医疗保障经办机构通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过伪造、变造、隐匿、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涂改、销毁医学文书、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医学证明、会计凭证、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电子信息等有关资料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或者虚构医药服务项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目等方式，骗取医疗保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障基金支出的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before="110" w:line="323" w:lineRule="auto"/>
              <w:ind w:left="45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《社会保险法》第八十七条，《基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本医疗卫生与健康促进法》第一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百零四条，《医疗保障基金使用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监督管理条例》第三十七条：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疗保障经办机构通过伪造、变造、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隐匿、涂改、销毁医学文书、医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学证明、会计凭证、电子信息等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有关资料或者虚构医药服务项目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等方式，骗取医疗保障基金支出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由医疗保障行政部门责令退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回，处骗取金额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下的罚款，对直接负责的主管人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员和其他直接责任人员依法给予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处分。</w:t>
            </w:r>
          </w:p>
        </w:tc>
        <w:tc>
          <w:tcPr>
            <w:tcW w:w="141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504" w:type="dxa"/>
            <w:vAlign w:val="top"/>
          </w:tcPr>
          <w:p>
            <w:pPr>
              <w:spacing w:before="251" w:line="326" w:lineRule="auto"/>
              <w:ind w:left="52" w:right="112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责令退回骗取基金，处骗取金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2.9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504" w:type="dxa"/>
            <w:vAlign w:val="top"/>
          </w:tcPr>
          <w:p>
            <w:pPr>
              <w:spacing w:before="253" w:line="326" w:lineRule="auto"/>
              <w:ind w:left="52" w:right="112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责令退回骗取基金，处骗取金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2.9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4.1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50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9" w:line="326" w:lineRule="auto"/>
              <w:ind w:left="52" w:right="112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责令退回骗取基金，处骗取金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4.1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35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1882" w:type="dxa"/>
            <w:vAlign w:val="top"/>
          </w:tcPr>
          <w:p>
            <w:pPr>
              <w:spacing w:before="143" w:line="326" w:lineRule="auto"/>
              <w:ind w:left="49" w:right="4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定点医药机构有下列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情形之—，造成医疗保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障基金损失的：</w:t>
            </w:r>
          </w:p>
          <w:p>
            <w:pPr>
              <w:spacing w:before="1" w:line="269" w:lineRule="auto"/>
              <w:ind w:left="43" w:right="81" w:firstLine="2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（一）分解住院、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挂床住院；</w:t>
            </w:r>
          </w:p>
          <w:p>
            <w:pPr>
              <w:spacing w:before="108" w:line="269" w:lineRule="auto"/>
              <w:ind w:left="57" w:right="43" w:firstLine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（二）违反诊疗规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范过度诊疗、过度检</w:t>
            </w:r>
          </w:p>
        </w:tc>
        <w:tc>
          <w:tcPr>
            <w:tcW w:w="2675" w:type="dxa"/>
            <w:vAlign w:val="top"/>
          </w:tcPr>
          <w:p>
            <w:pPr>
              <w:spacing w:before="144" w:line="324" w:lineRule="auto"/>
              <w:ind w:left="42" w:right="3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《医疗保障基金使用监督管理条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18"/>
                <w:szCs w:val="18"/>
              </w:rPr>
              <w:t>例》第三十八条：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定点医药机构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有下列情形之一的，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由医疗保障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行政部门责令改正，并可以约谈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有关负责人；造成医疗保障基金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损失的，责令退回，处造成损失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倍以下的罚款；</w:t>
            </w:r>
          </w:p>
        </w:tc>
        <w:tc>
          <w:tcPr>
            <w:tcW w:w="141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5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325" w:lineRule="auto"/>
              <w:ind w:left="49" w:right="4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责令退回损失基金，处损失基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金金额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拒不改正的责令定点医药机构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暂停相关责任部门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涉及医疗保障基金使用的医药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服务。</w:t>
            </w:r>
          </w:p>
        </w:tc>
      </w:tr>
    </w:tbl>
    <w:p>
      <w:pPr>
        <w:pStyle w:val="2"/>
      </w:pPr>
    </w:p>
    <w:tbl>
      <w:tblPr>
        <w:tblStyle w:val="7"/>
        <w:tblW w:w="88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1882"/>
        <w:gridCol w:w="2675"/>
        <w:gridCol w:w="1414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2" w:type="dxa"/>
            <w:textDirection w:val="tbRlV"/>
            <w:vAlign w:val="top"/>
          </w:tcPr>
          <w:p>
            <w:pPr>
              <w:spacing w:before="83" w:line="20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882" w:type="dxa"/>
            <w:vAlign w:val="top"/>
          </w:tcPr>
          <w:p>
            <w:pPr>
              <w:spacing w:before="273" w:line="216" w:lineRule="auto"/>
              <w:ind w:left="5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675" w:type="dxa"/>
            <w:vAlign w:val="top"/>
          </w:tcPr>
          <w:p>
            <w:pPr>
              <w:spacing w:before="274" w:line="214" w:lineRule="auto"/>
              <w:ind w:left="9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414" w:type="dxa"/>
            <w:vAlign w:val="top"/>
          </w:tcPr>
          <w:p>
            <w:pPr>
              <w:spacing w:before="273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504" w:type="dxa"/>
            <w:vAlign w:val="top"/>
          </w:tcPr>
          <w:p>
            <w:pPr>
              <w:spacing w:before="273" w:line="215" w:lineRule="auto"/>
              <w:ind w:left="8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25" w:lineRule="auto"/>
              <w:ind w:left="43" w:right="4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查、分解处方、超量开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药、重复开药或者提供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其他不必要的医药服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务；</w:t>
            </w:r>
          </w:p>
          <w:p>
            <w:pPr>
              <w:spacing w:line="288" w:lineRule="auto"/>
              <w:ind w:left="39" w:right="43" w:firstLine="2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（三）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重复收费、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超标准收费、分解项目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收费；</w:t>
            </w:r>
          </w:p>
          <w:p>
            <w:pPr>
              <w:spacing w:before="110" w:line="288" w:lineRule="auto"/>
              <w:ind w:left="45" w:right="43" w:firstLine="2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（四）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串换药品、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医用耗材、诊疗项目和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服务设施；</w:t>
            </w:r>
          </w:p>
          <w:p>
            <w:pPr>
              <w:spacing w:before="111" w:line="306" w:lineRule="auto"/>
              <w:ind w:left="41" w:right="43" w:firstLine="2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（五）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为参保人员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利用其享受医疗保障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待遇的机会转卖药品，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接受返还现金、实物或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者获得其他非法利益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提供便利；</w:t>
            </w:r>
          </w:p>
          <w:p>
            <w:pPr>
              <w:spacing w:before="106" w:line="298" w:lineRule="auto"/>
              <w:ind w:left="41" w:right="43" w:firstLine="2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（六）将不属于医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疗保障基金支付范围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的医药费用纳入医疗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保障基金结算；</w:t>
            </w:r>
          </w:p>
          <w:p>
            <w:pPr>
              <w:spacing w:before="107" w:line="289" w:lineRule="auto"/>
              <w:ind w:left="49" w:right="43" w:firstLine="2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（七）造成医疗保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>障基金损失的其他违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法行为。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325" w:lineRule="auto"/>
              <w:ind w:left="45" w:right="3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拒不改正或者造成严重后果的，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责令定点医药机构暂停相关责任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个月以上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年以下涉及医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疗保障基金使用的医药服务；违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反其他法律、行政法规的，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关主管部门依法处理：</w:t>
            </w:r>
          </w:p>
          <w:p>
            <w:pPr>
              <w:spacing w:before="1" w:line="214" w:lineRule="auto"/>
              <w:ind w:right="2"/>
              <w:jc w:val="right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（一）分解住院、挂床住院；</w:t>
            </w:r>
          </w:p>
          <w:p>
            <w:pPr>
              <w:spacing w:before="110" w:line="297" w:lineRule="auto"/>
              <w:ind w:left="45" w:right="39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（二）违反诊疗规范过度诊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疗、过度检查、分解处方、超量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开药、重复开药或者提供其他不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必要的医药服务；</w:t>
            </w:r>
          </w:p>
          <w:p>
            <w:pPr>
              <w:spacing w:before="109" w:line="269" w:lineRule="auto"/>
              <w:ind w:left="57" w:right="48" w:firstLine="3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（三）重复收费、超标准收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费、分解项目收费；</w:t>
            </w:r>
          </w:p>
          <w:p>
            <w:pPr>
              <w:spacing w:before="109" w:line="269" w:lineRule="auto"/>
              <w:ind w:left="45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（四）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串换药品、医用耗材、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诊疗项目和服务设施；</w:t>
            </w:r>
          </w:p>
          <w:p>
            <w:pPr>
              <w:spacing w:before="109" w:line="297" w:lineRule="auto"/>
              <w:ind w:left="48" w:right="39" w:firstLine="3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（五）为参保人员利用其享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受医疗保障待遇的机会转卖药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品，接受返还现金、实物或者获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得其他非法利益提供便利；</w:t>
            </w:r>
          </w:p>
          <w:p>
            <w:pPr>
              <w:spacing w:before="109" w:line="288" w:lineRule="auto"/>
              <w:ind w:left="43" w:right="39" w:firstLine="3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（六）将不属于医疗保障基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金支付范围的医药费用纳入医疗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保障基金结算；</w:t>
            </w:r>
          </w:p>
          <w:p>
            <w:pPr>
              <w:spacing w:before="110" w:line="270" w:lineRule="auto"/>
              <w:ind w:left="54" w:right="62" w:firstLine="3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（七）造成医疗保障基金损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失的其他违法行为。</w:t>
            </w:r>
          </w:p>
        </w:tc>
        <w:tc>
          <w:tcPr>
            <w:tcW w:w="14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504" w:type="dxa"/>
            <w:vAlign w:val="top"/>
          </w:tcPr>
          <w:p>
            <w:pPr>
              <w:spacing w:before="297" w:line="325" w:lineRule="auto"/>
              <w:ind w:left="4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责令退回损失基金，处损失基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金金额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1.3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1.7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拒不改正的责令定点医药机构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暂停相关责任部门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涉及医疗保障基金使用的医药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6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5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325" w:lineRule="auto"/>
              <w:ind w:left="46" w:right="4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责令退回损失基金，处损失基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金金额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1.7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责令定点医药机构暂停相关责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任部门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个月涉及医疗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保障基金使用的医药服务。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326" w:lineRule="auto"/>
              <w:ind w:left="49" w:right="4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定点医药机构有下列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情形之一的</w:t>
            </w:r>
          </w:p>
          <w:p>
            <w:pPr>
              <w:spacing w:before="3" w:line="306" w:lineRule="auto"/>
              <w:ind w:left="41" w:right="43" w:firstLine="3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（一）未建立医疗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保障基金使用内部管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理制度，或者没有专门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机构或者人员负责医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疗保障基金使用管理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工作；</w:t>
            </w:r>
          </w:p>
          <w:p>
            <w:pPr>
              <w:spacing w:before="109" w:line="306" w:lineRule="auto"/>
              <w:ind w:left="40" w:right="42" w:firstLine="3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（二）未按照规定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保管财务账目、会计凭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证、处方、病历、治疗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检查记录、费用明细、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药品和医用耗材出入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库记录等资料；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before="171" w:line="325" w:lineRule="auto"/>
              <w:ind w:left="42" w:right="3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《医疗保障基金使用监督管理条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18"/>
                <w:szCs w:val="18"/>
              </w:rPr>
              <w:t>例》第三十九条：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定点医药机构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有下列情形之一的，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由医疗保障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行政部门责令改正，并可以约谈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有关负责人；拒不改正的，处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万元以下的罚款；违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反其他法律、行政法规的，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关主管部门依法处理：</w:t>
            </w:r>
          </w:p>
          <w:p>
            <w:pPr>
              <w:spacing w:line="297" w:lineRule="auto"/>
              <w:ind w:left="43" w:right="39" w:firstLine="3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（一）未建立医疗保障基金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使用内部管理制度，或者没有专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门机构或者人员负责医疗保障基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金使用管理工作；</w:t>
            </w:r>
          </w:p>
          <w:p>
            <w:pPr>
              <w:spacing w:before="108" w:line="268" w:lineRule="auto"/>
              <w:ind w:left="43" w:right="49" w:firstLine="3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（二）未按照规定保管财务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账目、会计凭证、处方、病历、</w:t>
            </w:r>
          </w:p>
        </w:tc>
        <w:tc>
          <w:tcPr>
            <w:tcW w:w="14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325" w:lineRule="auto"/>
              <w:ind w:left="47" w:right="3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违反第三十九条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1-6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款其中任意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>款且拒不改正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25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万元罚款。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325" w:lineRule="auto"/>
              <w:ind w:left="57" w:right="37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违反第三十九条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1-6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款其中任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意</w:t>
            </w:r>
          </w:p>
          <w:p>
            <w:pPr>
              <w:spacing w:line="326" w:lineRule="auto"/>
              <w:ind w:left="51" w:right="4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2-3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款且拒不改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25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万元罚款。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5" w:h="16839"/>
          <w:pgMar w:top="400" w:right="1533" w:bottom="827" w:left="1533" w:header="0" w:footer="568" w:gutter="0"/>
          <w:cols w:space="720" w:num="1"/>
        </w:sectPr>
      </w:pPr>
    </w:p>
    <w:tbl>
      <w:tblPr>
        <w:tblStyle w:val="7"/>
        <w:tblW w:w="88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1882"/>
        <w:gridCol w:w="2675"/>
        <w:gridCol w:w="1414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2" w:type="dxa"/>
            <w:textDirection w:val="tbRlV"/>
            <w:vAlign w:val="top"/>
          </w:tcPr>
          <w:p>
            <w:pPr>
              <w:spacing w:before="83" w:line="20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882" w:type="dxa"/>
            <w:vAlign w:val="top"/>
          </w:tcPr>
          <w:p>
            <w:pPr>
              <w:spacing w:before="273" w:line="216" w:lineRule="auto"/>
              <w:ind w:left="5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675" w:type="dxa"/>
            <w:vAlign w:val="top"/>
          </w:tcPr>
          <w:p>
            <w:pPr>
              <w:spacing w:before="274" w:line="214" w:lineRule="auto"/>
              <w:ind w:left="9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414" w:type="dxa"/>
            <w:vAlign w:val="top"/>
          </w:tcPr>
          <w:p>
            <w:pPr>
              <w:spacing w:before="273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504" w:type="dxa"/>
            <w:vAlign w:val="top"/>
          </w:tcPr>
          <w:p>
            <w:pPr>
              <w:spacing w:before="273" w:line="215" w:lineRule="auto"/>
              <w:ind w:left="8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297" w:lineRule="auto"/>
              <w:ind w:left="41" w:right="43" w:firstLine="3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（三）未按照规定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通过医疗保障信息系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统传送医疗保障基金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使用有关数据；</w:t>
            </w:r>
          </w:p>
          <w:p>
            <w:pPr>
              <w:spacing w:before="106" w:line="298" w:lineRule="auto"/>
              <w:ind w:left="43" w:right="4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（四）未按照规定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向医疗保障行政部门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报告医疗保障基金使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用监督管理所需信息；</w:t>
            </w:r>
          </w:p>
          <w:p>
            <w:pPr>
              <w:spacing w:before="107" w:line="288" w:lineRule="auto"/>
              <w:ind w:left="55" w:right="54" w:firstLine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（五）未按照规定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向社会公开医药费用、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费用结构等信息；</w:t>
            </w:r>
          </w:p>
          <w:p>
            <w:pPr>
              <w:spacing w:before="110" w:line="306" w:lineRule="auto"/>
              <w:ind w:left="41" w:right="43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（六）除急诊、抢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救等特殊情形外，未经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参保人员或者其近亲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属、监护人同意提供医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疗保障基金支付范围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以外的医药服务；</w:t>
            </w:r>
          </w:p>
          <w:p>
            <w:pPr>
              <w:spacing w:before="110" w:line="289" w:lineRule="auto"/>
              <w:ind w:left="43" w:right="4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（七）拒绝医疗保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障等行政部门监督检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查或者提供虚假情况。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25" w:lineRule="auto"/>
              <w:ind w:left="49" w:right="39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治疗检查记录、费用明细、药品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和医用耗材出入库记录等资料；</w:t>
            </w:r>
          </w:p>
          <w:p>
            <w:pPr>
              <w:spacing w:line="288" w:lineRule="auto"/>
              <w:ind w:left="43" w:right="39" w:firstLine="3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（三）未按照规定通过医疗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保障信息系统传送医疗保障基金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使用有关数据；</w:t>
            </w:r>
          </w:p>
          <w:p>
            <w:pPr>
              <w:spacing w:before="106" w:line="289" w:lineRule="auto"/>
              <w:ind w:left="45" w:right="39" w:firstLine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（四）未按照规定向医疗保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障行政部门报告医疗保障基金使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用监督管理所需信息；</w:t>
            </w:r>
          </w:p>
          <w:p>
            <w:pPr>
              <w:spacing w:before="109" w:line="269" w:lineRule="auto"/>
              <w:ind w:left="50" w:right="45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（五）未按照规定向社会公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开医药费用、费用结构等信息；</w:t>
            </w:r>
          </w:p>
          <w:p>
            <w:pPr>
              <w:spacing w:before="108" w:line="297" w:lineRule="auto"/>
              <w:ind w:left="42" w:right="39" w:firstLine="3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（六）除急诊、抢救等特殊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情形外，未经参保人员或者其近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亲属、监护人同意提供医疗保障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基金支付范围以外的医药服务；</w:t>
            </w:r>
          </w:p>
          <w:p>
            <w:pPr>
              <w:spacing w:before="108" w:line="291" w:lineRule="auto"/>
              <w:ind w:left="45" w:right="39" w:firstLine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（七）拒绝医疗保障等行政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部门监督检查或者提供虚假情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况。</w:t>
            </w:r>
          </w:p>
        </w:tc>
        <w:tc>
          <w:tcPr>
            <w:tcW w:w="141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8" w:line="325" w:lineRule="auto"/>
              <w:ind w:left="57" w:right="37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违反第三十九条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1-6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款其中任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意</w:t>
            </w:r>
          </w:p>
          <w:p>
            <w:pPr>
              <w:spacing w:line="326" w:lineRule="auto"/>
              <w:ind w:left="51" w:right="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4-5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款且拒不改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250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325" w:lineRule="auto"/>
              <w:ind w:left="47" w:right="3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违反第三十九条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1-6 款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或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第 7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>款且拒不改正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250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万元罚款。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324" w:lineRule="auto"/>
              <w:ind w:left="40" w:right="4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定点医药机构通过下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列方式骗取医疗保障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基金支出的：</w:t>
            </w:r>
          </w:p>
          <w:p>
            <w:pPr>
              <w:spacing w:before="2" w:line="303" w:lineRule="auto"/>
              <w:ind w:left="40" w:right="43" w:firstLine="3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（一）诱导、协助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他人冒名或者虚假就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医、购药，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提供虚假证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明材料，或者串通他人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虚开费用单据；</w:t>
            </w:r>
          </w:p>
          <w:p>
            <w:pPr>
              <w:spacing w:before="106" w:line="303" w:lineRule="auto"/>
              <w:ind w:left="50" w:firstLine="3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（二）伪造、变造、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隐匿、涂改、销毁医学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文书、医学证明、会计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凭证、电子信息等有关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资料；</w:t>
            </w:r>
          </w:p>
          <w:p>
            <w:pPr>
              <w:spacing w:before="109" w:line="269" w:lineRule="auto"/>
              <w:ind w:left="46" w:right="47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（三）虚构医药服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务项目；</w:t>
            </w:r>
          </w:p>
          <w:p>
            <w:pPr>
              <w:spacing w:before="109" w:line="289" w:lineRule="auto"/>
              <w:ind w:left="43" w:right="43" w:firstLine="3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（四）其他骗取医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疗保障基金支出的行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为。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325" w:lineRule="auto"/>
              <w:ind w:left="4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《社会保险法》第八十七条，《医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疗保障基金使用监督管理条例》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18"/>
                <w:szCs w:val="18"/>
              </w:rPr>
              <w:t>第四十条：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定点医药机构通过下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列方式骗取医疗保障基金支出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由医疗保障行政部门责令退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回，处骗取金额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倍以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下的罚款；责令定点医药机构暂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停相关责任部门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个月以上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以下涉及医疗保障基金使用的医 药服务，直至由医疗保障经办机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构解除服务协议；有执业资格的，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由有关主管部门依法吊销执业资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格：</w:t>
            </w:r>
          </w:p>
          <w:p>
            <w:pPr>
              <w:spacing w:line="298" w:lineRule="auto"/>
              <w:ind w:left="46" w:right="39" w:firstLine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（一）诱导、协助他人冒名或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者虚假就医、购药，提供虚假证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明材料，或者串通他人虚开费用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单据；</w:t>
            </w:r>
          </w:p>
          <w:p>
            <w:pPr>
              <w:spacing w:before="106" w:line="288" w:lineRule="auto"/>
              <w:ind w:left="48" w:right="2" w:firstLine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（二）伪造、变造、隐匿、涂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改、销毁医学文书、医学证明、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会计凭证、电子信息等有关资料；</w:t>
            </w:r>
          </w:p>
          <w:p>
            <w:pPr>
              <w:spacing w:before="108" w:line="214" w:lineRule="auto"/>
              <w:ind w:left="2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（三）虚构医药服务项目；</w:t>
            </w:r>
          </w:p>
        </w:tc>
        <w:tc>
          <w:tcPr>
            <w:tcW w:w="14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504" w:type="dxa"/>
            <w:vAlign w:val="top"/>
          </w:tcPr>
          <w:p>
            <w:pPr>
              <w:spacing w:before="175" w:line="325" w:lineRule="auto"/>
              <w:ind w:left="49" w:right="4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责令退回损失基金，处骗取金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2.9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倍的罚款。责令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定点医药机构暂停相关责任部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个月涉及医疗保障基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金使用的医药服务。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504" w:type="dxa"/>
            <w:vAlign w:val="top"/>
          </w:tcPr>
          <w:p>
            <w:pPr>
              <w:spacing w:before="175" w:line="325" w:lineRule="auto"/>
              <w:ind w:left="45" w:right="4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责令退回损失基金，处骗取金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2.9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4.1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倍的罚款。责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令定点医药机构暂停相关责任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部门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个月涉及医疗保障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基金使用的医药服务。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50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326" w:lineRule="auto"/>
              <w:ind w:left="45" w:right="4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责令退回损失基金，处骗取金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4.1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倍的罚款。责令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定点医药机构暂停相关责任部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门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个月涉及医疗保障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基金使用的医药服务，直至由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医疗保障经办机构解除服务协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议。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5" w:h="16839"/>
          <w:pgMar w:top="400" w:right="1533" w:bottom="827" w:left="1533" w:header="0" w:footer="568" w:gutter="0"/>
          <w:cols w:space="720" w:num="1"/>
        </w:sectPr>
      </w:pPr>
    </w:p>
    <w:tbl>
      <w:tblPr>
        <w:tblStyle w:val="7"/>
        <w:tblW w:w="88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1882"/>
        <w:gridCol w:w="2675"/>
        <w:gridCol w:w="1414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2" w:type="dxa"/>
            <w:textDirection w:val="tbRlV"/>
            <w:vAlign w:val="top"/>
          </w:tcPr>
          <w:p>
            <w:pPr>
              <w:spacing w:before="83" w:line="20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882" w:type="dxa"/>
            <w:vAlign w:val="top"/>
          </w:tcPr>
          <w:p>
            <w:pPr>
              <w:spacing w:before="273" w:line="216" w:lineRule="auto"/>
              <w:ind w:left="5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675" w:type="dxa"/>
            <w:vAlign w:val="top"/>
          </w:tcPr>
          <w:p>
            <w:pPr>
              <w:spacing w:before="274" w:line="214" w:lineRule="auto"/>
              <w:ind w:left="9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414" w:type="dxa"/>
            <w:vAlign w:val="top"/>
          </w:tcPr>
          <w:p>
            <w:pPr>
              <w:spacing w:before="273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504" w:type="dxa"/>
            <w:vAlign w:val="top"/>
          </w:tcPr>
          <w:p>
            <w:pPr>
              <w:spacing w:before="273" w:line="215" w:lineRule="auto"/>
              <w:ind w:left="8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Align w:val="top"/>
          </w:tcPr>
          <w:p>
            <w:pPr>
              <w:spacing w:before="113" w:line="324" w:lineRule="auto"/>
              <w:ind w:left="49" w:right="43" w:firstLine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（四）其他骗取医疗保障基金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支出的行为。</w:t>
            </w: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before="271" w:line="325" w:lineRule="auto"/>
              <w:ind w:left="58" w:right="43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个人有下列情形之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的：</w:t>
            </w:r>
          </w:p>
          <w:p>
            <w:pPr>
              <w:spacing w:before="2" w:line="288" w:lineRule="auto"/>
              <w:ind w:left="43" w:right="4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（一）将本人的医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疗保障凭证交由他人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冒名使用；</w:t>
            </w:r>
          </w:p>
          <w:p>
            <w:pPr>
              <w:spacing w:before="107" w:line="270" w:lineRule="auto"/>
              <w:ind w:left="43" w:right="65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（二）重复享受医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疗保障待遇；</w:t>
            </w:r>
          </w:p>
          <w:p>
            <w:pPr>
              <w:spacing w:before="109" w:line="303" w:lineRule="auto"/>
              <w:ind w:left="43" w:right="4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（三）利用享受医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疗保障待遇的机会转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卖药品，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接受返还现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金、实物或者获得其他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非法利益。</w:t>
            </w:r>
          </w:p>
          <w:p>
            <w:pPr>
              <w:spacing w:before="105" w:line="325" w:lineRule="auto"/>
              <w:ind w:left="40" w:firstLine="3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>个人以骗取医疗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保障基金为目的，实施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了前款规定行为之一，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>造成医疗保障基金损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失的；或者使用他人医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疗保障凭证冒名就医、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购药的；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或者通过伪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造、变造、隐匿、涂改、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销毁医学文书、医学证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明、会计凭证、电子信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>息等有关资料或者虚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>构医药服务项目等方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式，骗取医疗保障基金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支出的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325" w:lineRule="auto"/>
              <w:ind w:left="4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《社会保险法》第八十八条，《医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疗保障基金使用监督管理条例》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18"/>
                <w:szCs w:val="18"/>
              </w:rPr>
              <w:t>第四十一条：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个人有下列情形之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一的，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由医疗保障行政部门责令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改正；造成医疗保障基金损失的，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责令退回；属于参保人员的，暂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停其医疗费用联网结算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个月：</w:t>
            </w:r>
          </w:p>
          <w:p>
            <w:pPr>
              <w:spacing w:before="1" w:line="269" w:lineRule="auto"/>
              <w:ind w:left="50" w:right="58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（一）将本人的医疗保障凭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证交由他人冒名使用；</w:t>
            </w:r>
          </w:p>
          <w:p>
            <w:pPr>
              <w:spacing w:before="107" w:line="270" w:lineRule="auto"/>
              <w:ind w:left="47" w:right="56" w:firstLine="3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（二）重复享受医疗保障待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遇；</w:t>
            </w:r>
          </w:p>
          <w:p>
            <w:pPr>
              <w:spacing w:before="108" w:line="289" w:lineRule="auto"/>
              <w:ind w:left="46" w:firstLine="3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（三）利用享受医疗保障待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遇的机会转卖药品，接受返还现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金、实物或者获得其他非法利益。</w:t>
            </w:r>
          </w:p>
          <w:p>
            <w:pPr>
              <w:spacing w:before="106" w:line="322" w:lineRule="auto"/>
              <w:ind w:left="43" w:firstLine="37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个人以骗取医疗保障基金为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目的，实施了前款规定行为之一，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造成医疗保障基金损失的；或者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>使用他人医疗保障凭证冒名就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医、购药的；或者通过伪造、变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造、隐匿、涂改、销毁医学文书、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医学证明、会计凭证、电子信息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等有关资料或者虚构医药服务项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目等方式，骗取医疗保障基金支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出的，除依照前款规定处理外，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还应当由医疗保障行政部门处骗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取金额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倍以下的罚款。</w:t>
            </w:r>
          </w:p>
        </w:tc>
        <w:tc>
          <w:tcPr>
            <w:tcW w:w="141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50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8" w:line="326" w:lineRule="auto"/>
              <w:ind w:left="48" w:right="4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责令退回基金损失，处骗取金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2.9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倍的罚款。属于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参保人员的，暂停其医疗费用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联网结算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50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9" w:line="325" w:lineRule="auto"/>
              <w:ind w:left="46" w:right="4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责令退回基金损失，并处骗取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2.9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4.1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倍的罚款。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属于参保人员的，暂停其医疗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费用联网结算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5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326" w:lineRule="auto"/>
              <w:ind w:left="48" w:right="4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责令退回基金损失，并处骗取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金额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4.1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倍的罚款。属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于参保人员的，暂停其医疗费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用联网结算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9" w:line="326" w:lineRule="auto"/>
              <w:ind w:left="41" w:right="4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参加药品采购投标的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投标人以低于成本的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报价竞标，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或者以欺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诈、串通投标、滥用市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场支配地位等方式竞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标的</w:t>
            </w: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8" w:line="325" w:lineRule="auto"/>
              <w:ind w:left="46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《基本医疗卫生与健康促进法》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第一百零三条：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违反本法规定，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参加药品采购投标的投标人以低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于成本的报价竞标，或者以欺诈、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串通投标、滥用市场支配地位等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方式竞标的，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由县级以上人民政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府医疗保障主管部门责令改正，</w:t>
            </w:r>
          </w:p>
        </w:tc>
        <w:tc>
          <w:tcPr>
            <w:tcW w:w="14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326" w:lineRule="auto"/>
              <w:ind w:left="70" w:right="37" w:hanging="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项目金额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</w:t>
            </w:r>
          </w:p>
        </w:tc>
        <w:tc>
          <w:tcPr>
            <w:tcW w:w="2504" w:type="dxa"/>
            <w:vAlign w:val="top"/>
          </w:tcPr>
          <w:p>
            <w:pPr>
              <w:spacing w:before="118" w:line="319" w:lineRule="auto"/>
              <w:ind w:left="45" w:right="43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责令改正，没收违法所得；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标的，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中标无效，处项目金额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千分之五的罚款，对法定代表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人、直接负责的主管人员和其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他责任人员处对单位罚款数额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百分之五的罚款。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before="123" w:line="217" w:lineRule="auto"/>
              <w:ind w:left="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项目金额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</w:p>
          <w:p>
            <w:pPr>
              <w:spacing w:before="104" w:line="216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</w:t>
            </w:r>
          </w:p>
        </w:tc>
        <w:tc>
          <w:tcPr>
            <w:tcW w:w="2504" w:type="dxa"/>
            <w:vAlign w:val="top"/>
          </w:tcPr>
          <w:p>
            <w:pPr>
              <w:spacing w:before="123" w:line="308" w:lineRule="auto"/>
              <w:ind w:left="46" w:right="4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责令改正，没收违法所得；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标的，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中标无效；处项目金额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5" w:h="16839"/>
          <w:pgMar w:top="400" w:right="1533" w:bottom="827" w:left="1533" w:header="0" w:footer="568" w:gutter="0"/>
          <w:cols w:space="720" w:num="1"/>
        </w:sectPr>
      </w:pPr>
    </w:p>
    <w:tbl>
      <w:tblPr>
        <w:tblStyle w:val="7"/>
        <w:tblW w:w="88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1882"/>
        <w:gridCol w:w="2675"/>
        <w:gridCol w:w="1414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52" w:type="dxa"/>
            <w:textDirection w:val="tbRlV"/>
            <w:vAlign w:val="top"/>
          </w:tcPr>
          <w:p>
            <w:pPr>
              <w:spacing w:before="83" w:line="20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882" w:type="dxa"/>
            <w:vAlign w:val="top"/>
          </w:tcPr>
          <w:p>
            <w:pPr>
              <w:spacing w:before="273" w:line="216" w:lineRule="auto"/>
              <w:ind w:left="5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675" w:type="dxa"/>
            <w:vAlign w:val="top"/>
          </w:tcPr>
          <w:p>
            <w:pPr>
              <w:spacing w:before="274" w:line="214" w:lineRule="auto"/>
              <w:ind w:left="9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414" w:type="dxa"/>
            <w:vAlign w:val="top"/>
          </w:tcPr>
          <w:p>
            <w:pPr>
              <w:spacing w:before="273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504" w:type="dxa"/>
            <w:vAlign w:val="top"/>
          </w:tcPr>
          <w:p>
            <w:pPr>
              <w:spacing w:before="273" w:line="215" w:lineRule="auto"/>
              <w:ind w:left="8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17" w:line="325" w:lineRule="auto"/>
              <w:ind w:left="43" w:right="39" w:firstLine="9"/>
              <w:jc w:val="both"/>
            </w:pPr>
            <w:r>
              <w:rPr>
                <w:spacing w:val="-2"/>
              </w:rPr>
              <w:t>没收违法所得；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中标的，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中标无</w:t>
            </w:r>
            <w:r>
              <w:t xml:space="preserve"> </w:t>
            </w:r>
            <w:r>
              <w:rPr>
                <w:spacing w:val="4"/>
              </w:rPr>
              <w:t>效，处中标项目金额千分之五以 上千分之十以下的罚款，对法定 代表人、主要负责人、直接负责 的主管人员和其他责任人员处对 单位罚款数额百分之五以上百分 之十以下的罚款；情节严重的，</w:t>
            </w:r>
            <w:r>
              <w:t xml:space="preserve"> </w:t>
            </w:r>
            <w:r>
              <w:rPr>
                <w:spacing w:val="4"/>
              </w:rPr>
              <w:t xml:space="preserve">取消其二年至五年内参加药品采 </w:t>
            </w:r>
            <w:r>
              <w:rPr>
                <w:spacing w:val="-4"/>
              </w:rPr>
              <w:t>购投标的资格并予以公告。</w:t>
            </w:r>
          </w:p>
        </w:tc>
        <w:tc>
          <w:tcPr>
            <w:tcW w:w="1414" w:type="dxa"/>
            <w:vAlign w:val="top"/>
          </w:tcPr>
          <w:p>
            <w:pPr>
              <w:pStyle w:val="8"/>
              <w:spacing w:before="114" w:line="221" w:lineRule="auto"/>
              <w:ind w:left="61"/>
            </w:pPr>
            <w:r>
              <w:t>的</w:t>
            </w:r>
          </w:p>
        </w:tc>
        <w:tc>
          <w:tcPr>
            <w:tcW w:w="2504" w:type="dxa"/>
            <w:vAlign w:val="top"/>
          </w:tcPr>
          <w:p>
            <w:pPr>
              <w:pStyle w:val="8"/>
              <w:spacing w:before="115" w:line="317" w:lineRule="auto"/>
              <w:ind w:left="45" w:right="43" w:firstLine="8"/>
              <w:jc w:val="both"/>
            </w:pPr>
            <w:r>
              <w:rPr>
                <w:spacing w:val="4"/>
              </w:rPr>
              <w:t>千分之六的罚款，对法定代表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人、直接负责的主管人员和其</w:t>
            </w:r>
            <w:r>
              <w:t xml:space="preserve"> </w:t>
            </w:r>
            <w:r>
              <w:rPr>
                <w:spacing w:val="5"/>
              </w:rPr>
              <w:t>他责任人员处对单位罚款数额</w:t>
            </w:r>
            <w:r>
              <w:t xml:space="preserve"> </w:t>
            </w:r>
            <w:r>
              <w:rPr>
                <w:spacing w:val="-5"/>
              </w:rPr>
              <w:t>百分之六的罚款。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8"/>
            </w:pPr>
            <w:r>
              <w:rPr>
                <w:spacing w:val="-5"/>
              </w:rPr>
              <w:t>项目金额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万元</w:t>
            </w:r>
          </w:p>
          <w:p>
            <w:pPr>
              <w:pStyle w:val="8"/>
              <w:spacing w:before="103" w:line="329" w:lineRule="auto"/>
              <w:ind w:left="61" w:right="37" w:firstLine="9"/>
            </w:pPr>
            <w:r>
              <w:rPr>
                <w:spacing w:val="-8"/>
              </w:rPr>
              <w:t>以上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50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万元以下</w:t>
            </w:r>
            <w:r>
              <w:t xml:space="preserve"> 的</w:t>
            </w:r>
          </w:p>
        </w:tc>
        <w:tc>
          <w:tcPr>
            <w:tcW w:w="2504" w:type="dxa"/>
            <w:vAlign w:val="top"/>
          </w:tcPr>
          <w:p>
            <w:pPr>
              <w:pStyle w:val="8"/>
              <w:spacing w:before="115" w:line="321" w:lineRule="auto"/>
              <w:ind w:left="45" w:right="43" w:firstLine="8"/>
              <w:jc w:val="both"/>
            </w:pPr>
            <w:r>
              <w:rPr>
                <w:spacing w:val="1"/>
              </w:rPr>
              <w:t>责令改正，没收违法所得；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中</w:t>
            </w:r>
            <w:r>
              <w:t xml:space="preserve"> </w:t>
            </w:r>
            <w:r>
              <w:rPr>
                <w:spacing w:val="1"/>
              </w:rPr>
              <w:t>标的，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中标无效；处项目金额</w:t>
            </w:r>
            <w:r>
              <w:t xml:space="preserve"> </w:t>
            </w:r>
            <w:r>
              <w:rPr>
                <w:spacing w:val="5"/>
              </w:rPr>
              <w:t>千分之七的罚款，对法定代表</w:t>
            </w:r>
            <w:r>
              <w:t xml:space="preserve"> </w:t>
            </w:r>
            <w:r>
              <w:rPr>
                <w:spacing w:val="5"/>
              </w:rPr>
              <w:t>人、直接负责的主管人员和其</w:t>
            </w:r>
            <w:r>
              <w:t xml:space="preserve"> </w:t>
            </w:r>
            <w:r>
              <w:rPr>
                <w:spacing w:val="5"/>
              </w:rPr>
              <w:t>他责任人员处对单位罚款数额</w:t>
            </w:r>
            <w:r>
              <w:t xml:space="preserve"> </w:t>
            </w:r>
            <w:r>
              <w:rPr>
                <w:spacing w:val="5"/>
              </w:rPr>
              <w:t>百分之七的罚款；取消其二年</w:t>
            </w:r>
            <w:r>
              <w:t xml:space="preserve"> </w:t>
            </w:r>
            <w:r>
              <w:rPr>
                <w:spacing w:val="5"/>
              </w:rPr>
              <w:t>内参加药品采购投标的资格并</w:t>
            </w:r>
            <w:r>
              <w:t xml:space="preserve"> </w:t>
            </w:r>
            <w:r>
              <w:rPr>
                <w:spacing w:val="-7"/>
              </w:rPr>
              <w:t>予以公告。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8"/>
            </w:pPr>
            <w:r>
              <w:rPr>
                <w:spacing w:val="-5"/>
              </w:rPr>
              <w:t>项目金额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万元</w:t>
            </w:r>
          </w:p>
          <w:p>
            <w:pPr>
              <w:pStyle w:val="8"/>
              <w:spacing w:before="107" w:line="326" w:lineRule="auto"/>
              <w:ind w:left="53" w:right="37" w:firstLine="16"/>
            </w:pPr>
            <w:r>
              <w:rPr>
                <w:spacing w:val="-5"/>
              </w:rPr>
              <w:t>以上 100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万元以</w:t>
            </w:r>
            <w:r>
              <w:t xml:space="preserve"> </w:t>
            </w:r>
            <w:r>
              <w:rPr>
                <w:spacing w:val="-4"/>
              </w:rPr>
              <w:t>下的</w:t>
            </w:r>
          </w:p>
        </w:tc>
        <w:tc>
          <w:tcPr>
            <w:tcW w:w="2504" w:type="dxa"/>
            <w:vAlign w:val="top"/>
          </w:tcPr>
          <w:p>
            <w:pPr>
              <w:pStyle w:val="8"/>
              <w:spacing w:before="115" w:line="321" w:lineRule="auto"/>
              <w:ind w:left="45" w:right="43" w:firstLine="8"/>
              <w:jc w:val="both"/>
            </w:pPr>
            <w:r>
              <w:rPr>
                <w:spacing w:val="1"/>
              </w:rPr>
              <w:t>责令改正，没收违法所得；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中</w:t>
            </w:r>
            <w:r>
              <w:t xml:space="preserve"> </w:t>
            </w:r>
            <w:r>
              <w:rPr>
                <w:spacing w:val="1"/>
              </w:rPr>
              <w:t>标的，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中标无效；处项目金额</w:t>
            </w:r>
            <w:r>
              <w:t xml:space="preserve"> </w:t>
            </w:r>
            <w:r>
              <w:rPr>
                <w:spacing w:val="5"/>
              </w:rPr>
              <w:t>千分之八的罚款，对法定代表</w:t>
            </w:r>
            <w:r>
              <w:t xml:space="preserve"> </w:t>
            </w:r>
            <w:r>
              <w:rPr>
                <w:spacing w:val="5"/>
              </w:rPr>
              <w:t>人、直接负责的主管人员和其</w:t>
            </w:r>
            <w:r>
              <w:t xml:space="preserve"> </w:t>
            </w:r>
            <w:r>
              <w:rPr>
                <w:spacing w:val="5"/>
              </w:rPr>
              <w:t>他责任人员处对单位罚款数额</w:t>
            </w:r>
            <w:r>
              <w:t xml:space="preserve"> </w:t>
            </w:r>
            <w:r>
              <w:rPr>
                <w:spacing w:val="5"/>
              </w:rPr>
              <w:t>百分之八的罚款；取消其三年</w:t>
            </w:r>
            <w:r>
              <w:t xml:space="preserve"> </w:t>
            </w:r>
            <w:r>
              <w:rPr>
                <w:spacing w:val="5"/>
              </w:rPr>
              <w:t>内参加药品采购投标的资格并</w:t>
            </w:r>
            <w:r>
              <w:t xml:space="preserve"> </w:t>
            </w:r>
            <w:r>
              <w:rPr>
                <w:spacing w:val="-7"/>
              </w:rPr>
              <w:t>予以公告。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8"/>
            </w:pPr>
            <w:r>
              <w:rPr>
                <w:spacing w:val="1"/>
              </w:rPr>
              <w:t>项目金额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万</w:t>
            </w:r>
          </w:p>
          <w:p>
            <w:pPr>
              <w:pStyle w:val="8"/>
              <w:spacing w:before="105" w:line="326" w:lineRule="auto"/>
              <w:ind w:left="70" w:right="37" w:hanging="18"/>
            </w:pPr>
            <w:r>
              <w:rPr>
                <w:spacing w:val="-1"/>
              </w:rPr>
              <w:t>元以上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200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以下的</w:t>
            </w:r>
          </w:p>
        </w:tc>
        <w:tc>
          <w:tcPr>
            <w:tcW w:w="2504" w:type="dxa"/>
            <w:vAlign w:val="top"/>
          </w:tcPr>
          <w:p>
            <w:pPr>
              <w:pStyle w:val="8"/>
              <w:spacing w:before="123" w:line="320" w:lineRule="auto"/>
              <w:ind w:left="45" w:right="43" w:firstLine="8"/>
              <w:jc w:val="both"/>
            </w:pPr>
            <w:r>
              <w:rPr>
                <w:spacing w:val="1"/>
              </w:rPr>
              <w:t>责令改正，没收违法所得；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中</w:t>
            </w:r>
            <w:r>
              <w:t xml:space="preserve"> </w:t>
            </w:r>
            <w:r>
              <w:rPr>
                <w:spacing w:val="1"/>
              </w:rPr>
              <w:t>标的，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中标无效；处项目金额</w:t>
            </w:r>
            <w:r>
              <w:t xml:space="preserve"> </w:t>
            </w:r>
            <w:r>
              <w:rPr>
                <w:spacing w:val="5"/>
              </w:rPr>
              <w:t>千分之九的罚款，对法定代表</w:t>
            </w:r>
            <w:r>
              <w:t xml:space="preserve"> </w:t>
            </w:r>
            <w:r>
              <w:rPr>
                <w:spacing w:val="5"/>
              </w:rPr>
              <w:t>人、直接负责的主管人员和其</w:t>
            </w:r>
            <w:r>
              <w:t xml:space="preserve"> </w:t>
            </w:r>
            <w:r>
              <w:rPr>
                <w:spacing w:val="5"/>
              </w:rPr>
              <w:t>他责任人员处对单位罚款数额</w:t>
            </w:r>
            <w:r>
              <w:t xml:space="preserve"> </w:t>
            </w:r>
            <w:r>
              <w:rPr>
                <w:spacing w:val="5"/>
              </w:rPr>
              <w:t>百分之九的罚款；取消其四年</w:t>
            </w:r>
            <w:r>
              <w:t xml:space="preserve"> </w:t>
            </w:r>
            <w:r>
              <w:rPr>
                <w:spacing w:val="5"/>
              </w:rPr>
              <w:t>内参加药品采购投标的资格并</w:t>
            </w:r>
            <w:r>
              <w:t xml:space="preserve"> </w:t>
            </w:r>
            <w:r>
              <w:rPr>
                <w:spacing w:val="-7"/>
              </w:rPr>
              <w:t>予以公告。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8"/>
            </w:pPr>
            <w:r>
              <w:rPr>
                <w:spacing w:val="1"/>
              </w:rPr>
              <w:t>项目金额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200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万</w:t>
            </w:r>
          </w:p>
          <w:p>
            <w:pPr>
              <w:pStyle w:val="8"/>
              <w:spacing w:before="104" w:line="220" w:lineRule="auto"/>
              <w:ind w:left="52"/>
            </w:pPr>
            <w:r>
              <w:rPr>
                <w:spacing w:val="-3"/>
              </w:rPr>
              <w:t>元以上的</w:t>
            </w:r>
          </w:p>
        </w:tc>
        <w:tc>
          <w:tcPr>
            <w:tcW w:w="2504" w:type="dxa"/>
            <w:vAlign w:val="top"/>
          </w:tcPr>
          <w:p>
            <w:pPr>
              <w:pStyle w:val="8"/>
              <w:spacing w:before="122" w:line="321" w:lineRule="auto"/>
              <w:ind w:left="45" w:right="43" w:firstLine="8"/>
              <w:jc w:val="both"/>
            </w:pPr>
            <w:r>
              <w:rPr>
                <w:spacing w:val="1"/>
              </w:rPr>
              <w:t>责令改正，没收违法所得；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中</w:t>
            </w:r>
            <w:r>
              <w:t xml:space="preserve"> </w:t>
            </w:r>
            <w:r>
              <w:rPr>
                <w:spacing w:val="1"/>
              </w:rPr>
              <w:t>标的，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中标无效；处项目金额</w:t>
            </w:r>
            <w:r>
              <w:t xml:space="preserve"> </w:t>
            </w:r>
            <w:r>
              <w:rPr>
                <w:spacing w:val="5"/>
              </w:rPr>
              <w:t>千分之十的罚款，对法定代表</w:t>
            </w:r>
            <w:r>
              <w:t xml:space="preserve"> </w:t>
            </w:r>
            <w:r>
              <w:rPr>
                <w:spacing w:val="5"/>
              </w:rPr>
              <w:t>人、直接负责的主管人员和其</w:t>
            </w:r>
            <w:r>
              <w:t xml:space="preserve"> </w:t>
            </w:r>
            <w:r>
              <w:rPr>
                <w:spacing w:val="5"/>
              </w:rPr>
              <w:t>他责任人员处对单位罚款数额</w:t>
            </w:r>
            <w:r>
              <w:t xml:space="preserve"> </w:t>
            </w:r>
            <w:r>
              <w:rPr>
                <w:spacing w:val="5"/>
              </w:rPr>
              <w:t>百分之十的罚款；取消其五年</w:t>
            </w:r>
            <w:r>
              <w:t xml:space="preserve"> </w:t>
            </w:r>
            <w:r>
              <w:rPr>
                <w:spacing w:val="5"/>
              </w:rPr>
              <w:t>内参加药品采购投标的资格并</w:t>
            </w:r>
            <w:r>
              <w:t xml:space="preserve"> </w:t>
            </w:r>
            <w:r>
              <w:rPr>
                <w:spacing w:val="-7"/>
              </w:rPr>
              <w:t>予以公告。</w:t>
            </w:r>
          </w:p>
        </w:tc>
      </w:tr>
    </w:tbl>
    <w:p>
      <w:pPr>
        <w:spacing w:before="54" w:line="294" w:lineRule="auto"/>
        <w:ind w:left="276" w:right="27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spacing w:val="7"/>
          <w:sz w:val="20"/>
          <w:szCs w:val="20"/>
        </w:rPr>
        <w:t xml:space="preserve">适用情形及其对应的具体处罚裁量基准中的“以上”包括本数，“以下”不包括本数（同类 </w:t>
      </w:r>
      <w:r>
        <w:rPr>
          <w:rFonts w:ascii="宋体" w:hAnsi="宋体" w:eastAsia="宋体" w:cs="宋体"/>
          <w:spacing w:val="8"/>
          <w:sz w:val="20"/>
          <w:szCs w:val="20"/>
        </w:rPr>
        <w:t>违法行为最高档次除外）</w:t>
      </w:r>
    </w:p>
    <w:p>
      <w:pPr>
        <w:spacing w:line="225" w:lineRule="auto"/>
        <w:rPr>
          <w:rFonts w:ascii="楷体" w:hAnsi="楷体" w:eastAsia="楷体" w:cs="楷体"/>
          <w:sz w:val="30"/>
          <w:szCs w:val="30"/>
        </w:rPr>
        <w:sectPr>
          <w:footerReference r:id="rId8" w:type="default"/>
          <w:pgSz w:w="11905" w:h="16839"/>
          <w:pgMar w:top="400" w:right="1533" w:bottom="827" w:left="1533" w:header="0" w:footer="568" w:gutter="0"/>
          <w:cols w:space="720" w:num="1"/>
        </w:sectPr>
      </w:pPr>
    </w:p>
    <w:p/>
    <w:sectPr>
      <w:headerReference r:id="rId9" w:type="default"/>
      <w:footerReference r:id="rId10" w:type="default"/>
      <w:pgSz w:w="16838" w:h="11906" w:orient="landscape"/>
      <w:pgMar w:top="1474" w:right="403" w:bottom="1355" w:left="828" w:header="0" w:footer="567" w:gutter="0"/>
      <w:paperSrc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XTashi">
    <w:panose1 w:val="01000006050000090002"/>
    <w:charset w:val="00"/>
    <w:family w:val="auto"/>
    <w:pitch w:val="default"/>
    <w:sig w:usb0="20000047" w:usb1="00000000" w:usb2="0000004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9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ascii="宋体" w:hAnsi="宋体" w:eastAsia="宋体" w:cs="宋体"/>
        <w:spacing w:val="11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3109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9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ascii="宋体" w:hAnsi="宋体" w:eastAsia="宋体" w:cs="宋体"/>
        <w:spacing w:val="11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3110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9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ascii="宋体" w:hAnsi="宋体" w:eastAsia="宋体" w:cs="宋体"/>
        <w:spacing w:val="11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3111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9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ascii="宋体" w:hAnsi="宋体" w:eastAsia="宋体" w:cs="宋体"/>
        <w:spacing w:val="11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3112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0291A49"/>
    <w:rsid w:val="08195C96"/>
    <w:rsid w:val="0C2D58D3"/>
    <w:rsid w:val="133B4D98"/>
    <w:rsid w:val="140260E2"/>
    <w:rsid w:val="1E027823"/>
    <w:rsid w:val="231D5730"/>
    <w:rsid w:val="27892D52"/>
    <w:rsid w:val="29F05B94"/>
    <w:rsid w:val="2BEE237F"/>
    <w:rsid w:val="2D71278F"/>
    <w:rsid w:val="3137256E"/>
    <w:rsid w:val="3276347C"/>
    <w:rsid w:val="32980CC4"/>
    <w:rsid w:val="40C036D1"/>
    <w:rsid w:val="41BD2447"/>
    <w:rsid w:val="447F75A7"/>
    <w:rsid w:val="47B40E5F"/>
    <w:rsid w:val="511D1A24"/>
    <w:rsid w:val="51204C1C"/>
    <w:rsid w:val="5AFC65CD"/>
    <w:rsid w:val="5F663F3C"/>
    <w:rsid w:val="669A5434"/>
    <w:rsid w:val="73B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51571</Words>
  <Characters>53315</Characters>
  <Lines>0</Lines>
  <Paragraphs>0</Paragraphs>
  <TotalTime>2</TotalTime>
  <ScaleCrop>false</ScaleCrop>
  <LinksUpToDate>false</LinksUpToDate>
  <CharactersWithSpaces>58415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2025-09-01T15:45:07Z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3453FF39B90D456C884E8AF8F67ECED6</vt:lpwstr>
  </property>
</Properties>
</file>