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06" w:lineRule="auto"/>
      </w:pPr>
    </w:p>
    <w:p>
      <w:pPr>
        <w:pStyle w:val="2"/>
        <w:spacing w:line="306" w:lineRule="auto"/>
      </w:pPr>
    </w:p>
    <w:p>
      <w:pPr>
        <w:spacing w:before="405" w:line="1662" w:lineRule="exact"/>
        <w:rPr>
          <w:rFonts w:ascii="方正小标宋简体" w:hAnsi="方正小标宋简体" w:eastAsia="方正小标宋简体" w:cs="方正小标宋简体"/>
          <w:sz w:val="109"/>
          <w:szCs w:val="109"/>
        </w:rPr>
      </w:pPr>
      <w:r>
        <w:rPr>
          <w:rFonts w:ascii="方正小标宋简体" w:hAnsi="方正小标宋简体" w:eastAsia="方正小标宋简体" w:cs="方正小标宋简体"/>
          <w:color w:val="FF0000"/>
          <w:spacing w:val="-56"/>
          <w:w w:val="88"/>
          <w:position w:val="11"/>
          <w:sz w:val="109"/>
          <w:szCs w:val="109"/>
        </w:rPr>
        <w:t>西藏自治区审计</w:t>
      </w:r>
      <w:r>
        <w:rPr>
          <w:rFonts w:ascii="方正小标宋简体" w:hAnsi="方正小标宋简体" w:eastAsia="方正小标宋简体" w:cs="方正小标宋简体"/>
          <w:color w:val="FF0000"/>
          <w:spacing w:val="-55"/>
          <w:w w:val="88"/>
          <w:position w:val="11"/>
          <w:sz w:val="109"/>
          <w:szCs w:val="109"/>
        </w:rPr>
        <w:t>厅文</w:t>
      </w:r>
      <w:r>
        <w:rPr>
          <w:rFonts w:ascii="方正小标宋简体" w:hAnsi="方正小标宋简体" w:eastAsia="方正小标宋简体" w:cs="方正小标宋简体"/>
          <w:color w:val="FF0000"/>
          <w:spacing w:val="-38"/>
          <w:w w:val="88"/>
          <w:position w:val="11"/>
          <w:sz w:val="109"/>
          <w:szCs w:val="109"/>
        </w:rPr>
        <w:t>件</w:t>
      </w:r>
    </w:p>
    <w:p>
      <w:pPr>
        <w:spacing w:before="95" w:line="682" w:lineRule="exact"/>
        <w:ind w:firstLine="190"/>
      </w:pPr>
      <w:r>
        <w:rPr>
          <w:position w:val="-13"/>
        </w:rPr>
        <w:drawing>
          <wp:inline distT="0" distB="0" distL="0" distR="0">
            <wp:extent cx="5661025" cy="432435"/>
            <wp:effectExtent l="0" t="0" r="15875" b="5715"/>
            <wp:docPr id="3990" name="IM 3990"/>
            <wp:cNvGraphicFramePr/>
            <a:graphic xmlns:a="http://schemas.openxmlformats.org/drawingml/2006/main">
              <a:graphicData uri="http://schemas.openxmlformats.org/drawingml/2006/picture">
                <pic:pic xmlns:pic="http://schemas.openxmlformats.org/drawingml/2006/picture">
                  <pic:nvPicPr>
                    <pic:cNvPr id="3990" name="IM 3990"/>
                    <pic:cNvPicPr/>
                  </pic:nvPicPr>
                  <pic:blipFill>
                    <a:blip r:embed="rId14"/>
                    <a:stretch>
                      <a:fillRect/>
                    </a:stretch>
                  </pic:blipFill>
                  <pic:spPr>
                    <a:xfrm>
                      <a:off x="0" y="0"/>
                      <a:ext cx="5661659" cy="432816"/>
                    </a:xfrm>
                    <a:prstGeom prst="rect">
                      <a:avLst/>
                    </a:prstGeom>
                  </pic:spPr>
                </pic:pic>
              </a:graphicData>
            </a:graphic>
          </wp:inline>
        </w:drawing>
      </w:r>
    </w:p>
    <w:p>
      <w:pPr>
        <w:pStyle w:val="2"/>
        <w:spacing w:line="294" w:lineRule="auto"/>
      </w:pPr>
    </w:p>
    <w:p>
      <w:pPr>
        <w:pStyle w:val="2"/>
        <w:spacing w:line="294" w:lineRule="auto"/>
      </w:pPr>
    </w:p>
    <w:p>
      <w:pPr>
        <w:pStyle w:val="2"/>
        <w:spacing w:line="294" w:lineRule="auto"/>
      </w:pPr>
    </w:p>
    <w:p>
      <w:pPr>
        <w:spacing w:before="100" w:line="221" w:lineRule="auto"/>
        <w:ind w:left="2882"/>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藏审厅〔</w:t>
      </w:r>
      <w:r>
        <w:rPr>
          <w:rFonts w:ascii="Times New Roman" w:hAnsi="Times New Roman" w:eastAsia="Times New Roman" w:cs="Times New Roman"/>
          <w:spacing w:val="4"/>
          <w:sz w:val="31"/>
          <w:szCs w:val="31"/>
        </w:rPr>
        <w:t>2023</w:t>
      </w:r>
      <w:r>
        <w:rPr>
          <w:rFonts w:ascii="FangSong_GB2312" w:hAnsi="FangSong_GB2312" w:eastAsia="FangSong_GB2312" w:cs="FangSong_GB2312"/>
          <w:spacing w:val="4"/>
          <w:sz w:val="31"/>
          <w:szCs w:val="31"/>
        </w:rPr>
        <w:t>〕</w:t>
      </w:r>
      <w:r>
        <w:rPr>
          <w:rFonts w:ascii="Times New Roman" w:hAnsi="Times New Roman" w:eastAsia="Times New Roman" w:cs="Times New Roman"/>
          <w:spacing w:val="4"/>
          <w:sz w:val="31"/>
          <w:szCs w:val="31"/>
        </w:rPr>
        <w:t>70</w:t>
      </w:r>
      <w:r>
        <w:rPr>
          <w:rFonts w:ascii="Times New Roman" w:hAnsi="Times New Roman" w:eastAsia="Times New Roman" w:cs="Times New Roman"/>
          <w:spacing w:val="36"/>
          <w:sz w:val="31"/>
          <w:szCs w:val="31"/>
        </w:rPr>
        <w:t xml:space="preserve"> </w:t>
      </w:r>
      <w:r>
        <w:rPr>
          <w:rFonts w:ascii="FangSong_GB2312" w:hAnsi="FangSong_GB2312" w:eastAsia="FangSong_GB2312" w:cs="FangSong_GB2312"/>
          <w:spacing w:val="4"/>
          <w:sz w:val="31"/>
          <w:szCs w:val="31"/>
        </w:rPr>
        <w:t>号</w:t>
      </w:r>
    </w:p>
    <w:p>
      <w:pPr>
        <w:spacing w:before="35" w:line="58" w:lineRule="exact"/>
        <w:ind w:firstLine="190"/>
      </w:pPr>
      <w:r>
        <w:rPr>
          <w:position w:val="-1"/>
        </w:rPr>
        <mc:AlternateContent>
          <mc:Choice Requires="wps">
            <w:drawing>
              <wp:inline distT="0" distB="0" distL="114300" distR="114300">
                <wp:extent cx="5269865" cy="36830"/>
                <wp:effectExtent l="0" t="0" r="6985" b="1270"/>
                <wp:docPr id="298" name="任意多边形 298"/>
                <wp:cNvGraphicFramePr/>
                <a:graphic xmlns:a="http://schemas.openxmlformats.org/drawingml/2006/main">
                  <a:graphicData uri="http://schemas.microsoft.com/office/word/2010/wordprocessingShape">
                    <wps:wsp>
                      <wps:cNvSpPr/>
                      <wps:spPr>
                        <a:xfrm>
                          <a:off x="0" y="0"/>
                          <a:ext cx="5269865" cy="36830"/>
                        </a:xfrm>
                        <a:custGeom>
                          <a:avLst/>
                          <a:gdLst/>
                          <a:ahLst/>
                          <a:cxnLst/>
                          <a:pathLst>
                            <a:path w="8299" h="58">
                              <a:moveTo>
                                <a:pt x="0" y="0"/>
                              </a:moveTo>
                              <a:lnTo>
                                <a:pt x="8298" y="0"/>
                              </a:lnTo>
                              <a:lnTo>
                                <a:pt x="8298" y="57"/>
                              </a:lnTo>
                              <a:lnTo>
                                <a:pt x="0" y="57"/>
                              </a:lnTo>
                              <a:lnTo>
                                <a:pt x="0" y="0"/>
                              </a:lnTo>
                              <a:close/>
                            </a:path>
                          </a:pathLst>
                        </a:custGeom>
                        <a:solidFill>
                          <a:srgbClr val="FF0000"/>
                        </a:solidFill>
                        <a:ln>
                          <a:noFill/>
                        </a:ln>
                      </wps:spPr>
                      <wps:bodyPr upright="1"/>
                    </wps:wsp>
                  </a:graphicData>
                </a:graphic>
              </wp:inline>
            </w:drawing>
          </mc:Choice>
          <mc:Fallback>
            <w:pict>
              <v:shape id="_x0000_s1026" o:spid="_x0000_s1026" o:spt="100" style="height:2.9pt;width:414.95pt;" fillcolor="#FF0000" filled="t" stroked="f" coordsize="8299,58" o:gfxdata="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fXRi1QAAAAMBAAAPAAAAAAAA&#10;AAEAIAAAACIAAABkcnMvZG93bnJldi54bWxQSwECFAAUAAAACACHTuJA9avJ8RUCAACABAAADgAA&#10;AAAAAAABACAAAAAkAQAAZHJzL2Uyb0RvYy54bWxQSwUGAAAAAAYABgBZAQAAqwUAAAAA&#10;" path="m0,0l8298,0,8298,57,0,57,0,0xe">
                <v:fill on="t" focussize="0,0"/>
                <v:stroke on="f"/>
                <v:imagedata o:title=""/>
                <o:lock v:ext="edit" aspectratio="f"/>
                <w10:wrap type="none"/>
                <w10:anchorlock/>
              </v:shape>
            </w:pict>
          </mc:Fallback>
        </mc:AlternateContent>
      </w:r>
    </w:p>
    <w:p>
      <w:pPr>
        <w:pStyle w:val="2"/>
        <w:spacing w:line="269" w:lineRule="auto"/>
      </w:pPr>
    </w:p>
    <w:p>
      <w:pPr>
        <w:pStyle w:val="2"/>
        <w:spacing w:line="270" w:lineRule="auto"/>
      </w:pPr>
    </w:p>
    <w:p>
      <w:pPr>
        <w:pStyle w:val="2"/>
        <w:spacing w:line="270" w:lineRule="auto"/>
      </w:pPr>
    </w:p>
    <w:p>
      <w:pPr>
        <w:pStyle w:val="2"/>
        <w:spacing w:line="270" w:lineRule="auto"/>
      </w:pPr>
    </w:p>
    <w:p>
      <w:pPr>
        <w:spacing w:before="185" w:line="187" w:lineRule="auto"/>
        <w:ind w:left="193"/>
        <w:rPr>
          <w:rFonts w:ascii="微软雅黑" w:hAnsi="微软雅黑" w:eastAsia="微软雅黑" w:cs="微软雅黑"/>
          <w:sz w:val="43"/>
          <w:szCs w:val="43"/>
        </w:rPr>
      </w:pPr>
      <w:r>
        <w:rPr>
          <w:rFonts w:ascii="微软雅黑" w:hAnsi="微软雅黑" w:eastAsia="微软雅黑" w:cs="微软雅黑"/>
          <w:spacing w:val="6"/>
          <w:sz w:val="43"/>
          <w:szCs w:val="43"/>
        </w:rPr>
        <w:t>关于印发《西藏自治区审计机关行使行政处</w:t>
      </w:r>
    </w:p>
    <w:p>
      <w:pPr>
        <w:spacing w:before="1" w:line="187" w:lineRule="auto"/>
        <w:ind w:left="210"/>
        <w:rPr>
          <w:rFonts w:ascii="微软雅黑" w:hAnsi="微软雅黑" w:eastAsia="微软雅黑" w:cs="微软雅黑"/>
          <w:sz w:val="43"/>
          <w:szCs w:val="43"/>
        </w:rPr>
      </w:pPr>
      <w:r>
        <w:rPr>
          <w:rFonts w:ascii="微软雅黑" w:hAnsi="微软雅黑" w:eastAsia="微软雅黑" w:cs="微软雅黑"/>
          <w:spacing w:val="5"/>
          <w:sz w:val="43"/>
          <w:szCs w:val="43"/>
        </w:rPr>
        <w:t>罚裁量权规程》《西藏自治区审计机关行政</w:t>
      </w:r>
    </w:p>
    <w:p>
      <w:pPr>
        <w:spacing w:before="1" w:line="193" w:lineRule="auto"/>
        <w:ind w:left="609"/>
        <w:rPr>
          <w:rFonts w:ascii="微软雅黑" w:hAnsi="微软雅黑" w:eastAsia="微软雅黑" w:cs="微软雅黑"/>
          <w:sz w:val="43"/>
          <w:szCs w:val="43"/>
        </w:rPr>
      </w:pPr>
      <w:r>
        <w:rPr>
          <w:rFonts w:ascii="微软雅黑" w:hAnsi="微软雅黑" w:eastAsia="微软雅黑" w:cs="微软雅黑"/>
          <w:spacing w:val="9"/>
          <w:sz w:val="43"/>
          <w:szCs w:val="43"/>
        </w:rPr>
        <w:t>处罚裁量基准》《西藏自治区审计机关</w:t>
      </w:r>
    </w:p>
    <w:p>
      <w:pPr>
        <w:spacing w:before="1" w:line="186" w:lineRule="auto"/>
        <w:ind w:left="1708"/>
        <w:rPr>
          <w:rFonts w:ascii="微软雅黑" w:hAnsi="微软雅黑" w:eastAsia="微软雅黑" w:cs="微软雅黑"/>
          <w:sz w:val="43"/>
          <w:szCs w:val="43"/>
        </w:rPr>
      </w:pPr>
      <w:r>
        <w:rPr>
          <w:rFonts w:ascii="微软雅黑" w:hAnsi="微软雅黑" w:eastAsia="微软雅黑" w:cs="微软雅黑"/>
          <w:spacing w:val="9"/>
          <w:sz w:val="43"/>
          <w:szCs w:val="43"/>
        </w:rPr>
        <w:t>行政执法免罚清单》的通知</w:t>
      </w:r>
    </w:p>
    <w:p>
      <w:pPr>
        <w:pStyle w:val="2"/>
        <w:spacing w:line="310" w:lineRule="auto"/>
      </w:pPr>
    </w:p>
    <w:p>
      <w:pPr>
        <w:pStyle w:val="2"/>
        <w:spacing w:line="310" w:lineRule="auto"/>
      </w:pPr>
    </w:p>
    <w:p>
      <w:pPr>
        <w:spacing w:before="78" w:line="214" w:lineRule="auto"/>
        <w:ind w:left="19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各地（市）、县（市、区）审计局，厅机关各部门：</w:t>
      </w:r>
    </w:p>
    <w:p>
      <w:pPr>
        <w:spacing w:before="297" w:line="443" w:lineRule="auto"/>
        <w:ind w:left="204" w:right="634" w:firstLine="470"/>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《西藏自治区审计机关行使行政处罚裁量权规程》《西藏自治区审计机关行</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2"/>
          <w:sz w:val="24"/>
          <w:szCs w:val="24"/>
        </w:rPr>
        <w:t>政处罚裁量基准》《西藏自治区审计机关行</w:t>
      </w:r>
      <w:r>
        <w:rPr>
          <w:rFonts w:ascii="FangSong_GB2312" w:hAnsi="FangSong_GB2312" w:eastAsia="FangSong_GB2312" w:cs="FangSong_GB2312"/>
          <w:spacing w:val="-3"/>
          <w:sz w:val="24"/>
          <w:szCs w:val="24"/>
        </w:rPr>
        <w:t>政执法免罚清单》已经</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2023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年</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7</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19 日厅党组会议研究同意，现印发给你们，请遵照执行。</w:t>
      </w:r>
    </w:p>
    <w:p>
      <w:pPr>
        <w:spacing w:before="1" w:line="215" w:lineRule="auto"/>
        <w:ind w:left="682"/>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特此通知。</w:t>
      </w:r>
    </w:p>
    <w:p>
      <w:pPr>
        <w:pStyle w:val="2"/>
        <w:spacing w:line="272" w:lineRule="auto"/>
      </w:pPr>
    </w:p>
    <w:p>
      <w:pPr>
        <w:pStyle w:val="2"/>
        <w:spacing w:line="272" w:lineRule="auto"/>
      </w:pPr>
    </w:p>
    <w:p>
      <w:pPr>
        <w:pStyle w:val="2"/>
        <w:spacing w:line="272" w:lineRule="auto"/>
      </w:pPr>
    </w:p>
    <w:p>
      <w:pPr>
        <w:pStyle w:val="2"/>
        <w:spacing w:line="272" w:lineRule="auto"/>
      </w:pPr>
    </w:p>
    <w:p>
      <w:pPr>
        <w:pStyle w:val="2"/>
        <w:spacing w:line="273" w:lineRule="auto"/>
      </w:pPr>
    </w:p>
    <w:p>
      <w:pPr>
        <w:spacing w:before="79" w:line="216" w:lineRule="auto"/>
        <w:ind w:left="610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西藏自治区审计厅</w:t>
      </w:r>
    </w:p>
    <w:p>
      <w:pPr>
        <w:spacing w:before="295" w:line="215" w:lineRule="auto"/>
        <w:ind w:left="6168"/>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2023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9"/>
          <w:sz w:val="24"/>
          <w:szCs w:val="24"/>
        </w:rPr>
        <w:t>年</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9"/>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月</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9"/>
          <w:sz w:val="24"/>
          <w:szCs w:val="24"/>
        </w:rPr>
        <w:t>28 日</w:t>
      </w:r>
    </w:p>
    <w:p>
      <w:pPr>
        <w:spacing w:line="215" w:lineRule="auto"/>
        <w:rPr>
          <w:rFonts w:ascii="FangSong_GB2312" w:hAnsi="FangSong_GB2312" w:eastAsia="FangSong_GB2312" w:cs="FangSong_GB2312"/>
          <w:sz w:val="24"/>
          <w:szCs w:val="24"/>
        </w:rPr>
        <w:sectPr>
          <w:footerReference r:id="rId5" w:type="default"/>
          <w:pgSz w:w="11905" w:h="16839"/>
          <w:pgMar w:top="400" w:right="1186" w:bottom="827" w:left="1612" w:header="0" w:footer="568" w:gutter="0"/>
          <w:cols w:space="720" w:num="1"/>
        </w:sectPr>
      </w:pPr>
    </w:p>
    <w:p>
      <w:pPr>
        <w:pStyle w:val="2"/>
      </w:pPr>
    </w:p>
    <w:p>
      <w:pPr>
        <w:pStyle w:val="2"/>
      </w:pPr>
    </w:p>
    <w:p>
      <w:pPr>
        <w:pStyle w:val="2"/>
      </w:pPr>
    </w:p>
    <w:p>
      <w:pPr>
        <w:pStyle w:val="2"/>
        <w:spacing w:line="241" w:lineRule="auto"/>
      </w:pPr>
    </w:p>
    <w:p>
      <w:pPr>
        <w:spacing w:before="185" w:line="196" w:lineRule="auto"/>
        <w:ind w:left="225"/>
        <w:rPr>
          <w:rFonts w:ascii="微软雅黑" w:hAnsi="微软雅黑" w:eastAsia="微软雅黑" w:cs="微软雅黑"/>
          <w:sz w:val="43"/>
          <w:szCs w:val="43"/>
        </w:rPr>
      </w:pPr>
      <w:r>
        <w:rPr>
          <w:rFonts w:ascii="微软雅黑" w:hAnsi="微软雅黑" w:eastAsia="微软雅黑" w:cs="微软雅黑"/>
          <w:spacing w:val="8"/>
          <w:sz w:val="43"/>
          <w:szCs w:val="43"/>
        </w:rPr>
        <w:t>西藏自治区审计机关行使行政处罚裁量权</w:t>
      </w:r>
    </w:p>
    <w:p>
      <w:pPr>
        <w:spacing w:before="2" w:line="182" w:lineRule="auto"/>
        <w:ind w:left="3728"/>
        <w:rPr>
          <w:rFonts w:ascii="微软雅黑" w:hAnsi="微软雅黑" w:eastAsia="微软雅黑" w:cs="微软雅黑"/>
          <w:sz w:val="43"/>
          <w:szCs w:val="43"/>
        </w:rPr>
      </w:pPr>
      <w:r>
        <w:rPr>
          <w:rFonts w:ascii="微软雅黑" w:hAnsi="微软雅黑" w:eastAsia="微软雅黑" w:cs="微软雅黑"/>
          <w:spacing w:val="8"/>
          <w:sz w:val="43"/>
          <w:szCs w:val="43"/>
        </w:rPr>
        <w:t>规程</w:t>
      </w:r>
    </w:p>
    <w:p>
      <w:pPr>
        <w:pStyle w:val="2"/>
        <w:spacing w:line="267" w:lineRule="auto"/>
      </w:pPr>
    </w:p>
    <w:p>
      <w:pPr>
        <w:pStyle w:val="2"/>
        <w:spacing w:line="267" w:lineRule="auto"/>
      </w:pPr>
    </w:p>
    <w:p>
      <w:pPr>
        <w:pStyle w:val="2"/>
        <w:spacing w:line="268" w:lineRule="auto"/>
      </w:pPr>
    </w:p>
    <w:p>
      <w:pPr>
        <w:spacing w:before="78" w:line="222" w:lineRule="auto"/>
        <w:ind w:left="3455"/>
        <w:outlineLvl w:val="3"/>
        <w:rPr>
          <w:rFonts w:ascii="黑体" w:hAnsi="黑体" w:eastAsia="黑体" w:cs="黑体"/>
          <w:sz w:val="24"/>
          <w:szCs w:val="24"/>
        </w:rPr>
      </w:pPr>
      <w:r>
        <w:rPr>
          <w:rFonts w:ascii="黑体" w:hAnsi="黑体" w:eastAsia="黑体" w:cs="黑体"/>
          <w:spacing w:val="-4"/>
          <w:sz w:val="24"/>
          <w:szCs w:val="24"/>
        </w:rPr>
        <w:t>第一章</w:t>
      </w:r>
      <w:r>
        <w:rPr>
          <w:rFonts w:ascii="黑体" w:hAnsi="黑体" w:eastAsia="黑体" w:cs="黑体"/>
          <w:spacing w:val="8"/>
          <w:sz w:val="24"/>
          <w:szCs w:val="24"/>
        </w:rPr>
        <w:t xml:space="preserve">  </w:t>
      </w:r>
      <w:r>
        <w:rPr>
          <w:rFonts w:ascii="黑体" w:hAnsi="黑体" w:eastAsia="黑体" w:cs="黑体"/>
          <w:spacing w:val="-4"/>
          <w:sz w:val="24"/>
          <w:szCs w:val="24"/>
        </w:rPr>
        <w:t>总则</w:t>
      </w:r>
    </w:p>
    <w:p>
      <w:pPr>
        <w:pStyle w:val="2"/>
        <w:spacing w:line="421" w:lineRule="auto"/>
      </w:pPr>
    </w:p>
    <w:p>
      <w:pPr>
        <w:spacing w:before="79" w:line="328" w:lineRule="auto"/>
        <w:ind w:left="21" w:right="51" w:firstLine="484"/>
        <w:rPr>
          <w:rFonts w:ascii="FangSong_GB2312" w:hAnsi="FangSong_GB2312" w:eastAsia="FangSong_GB2312" w:cs="FangSong_GB2312"/>
          <w:sz w:val="24"/>
          <w:szCs w:val="24"/>
        </w:rPr>
      </w:pPr>
      <w:r>
        <w:rPr>
          <w:rFonts w:ascii="黑体" w:hAnsi="黑体" w:eastAsia="黑体" w:cs="黑体"/>
          <w:spacing w:val="-3"/>
          <w:sz w:val="24"/>
          <w:szCs w:val="24"/>
        </w:rPr>
        <w:t xml:space="preserve">第一条  </w:t>
      </w:r>
      <w:r>
        <w:rPr>
          <w:rFonts w:ascii="FangSong_GB2312" w:hAnsi="FangSong_GB2312" w:eastAsia="FangSong_GB2312" w:cs="FangSong_GB2312"/>
          <w:spacing w:val="-3"/>
          <w:sz w:val="24"/>
          <w:szCs w:val="24"/>
        </w:rPr>
        <w:t>为规范西藏自治区审计机关依法合理行使行</w:t>
      </w:r>
      <w:r>
        <w:rPr>
          <w:rFonts w:ascii="FangSong_GB2312" w:hAnsi="FangSong_GB2312" w:eastAsia="FangSong_GB2312" w:cs="FangSong_GB2312"/>
          <w:spacing w:val="-4"/>
          <w:sz w:val="24"/>
          <w:szCs w:val="24"/>
        </w:rPr>
        <w:t>政处罚裁量权，进一步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提高审计机关行政执法水平，切实维护公民、法人和其他</w:t>
      </w:r>
      <w:r>
        <w:rPr>
          <w:rFonts w:ascii="FangSong_GB2312" w:hAnsi="FangSong_GB2312" w:eastAsia="FangSong_GB2312" w:cs="FangSong_GB2312"/>
          <w:spacing w:val="-7"/>
          <w:sz w:val="24"/>
          <w:szCs w:val="24"/>
        </w:rPr>
        <w:t>组织的合法权益， 根据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《中华人民共和国行政处罚法》《中华人民共和国审计法》及其实施条例等</w:t>
      </w:r>
      <w:r>
        <w:rPr>
          <w:rFonts w:ascii="FangSong_GB2312" w:hAnsi="FangSong_GB2312" w:eastAsia="FangSong_GB2312" w:cs="FangSong_GB2312"/>
          <w:spacing w:val="-4"/>
          <w:sz w:val="24"/>
          <w:szCs w:val="24"/>
        </w:rPr>
        <w:t>法律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法规规章的规定，结合我区审计工作实际，制定本</w:t>
      </w:r>
      <w:r>
        <w:rPr>
          <w:rFonts w:ascii="FangSong_GB2312" w:hAnsi="FangSong_GB2312" w:eastAsia="FangSong_GB2312" w:cs="FangSong_GB2312"/>
          <w:spacing w:val="-3"/>
          <w:sz w:val="24"/>
          <w:szCs w:val="24"/>
        </w:rPr>
        <w:t>规程。</w:t>
      </w:r>
    </w:p>
    <w:p>
      <w:pPr>
        <w:spacing w:before="197" w:line="217" w:lineRule="auto"/>
        <w:ind w:left="506"/>
        <w:rPr>
          <w:rFonts w:ascii="FangSong_GB2312" w:hAnsi="FangSong_GB2312" w:eastAsia="FangSong_GB2312" w:cs="FangSong_GB2312"/>
          <w:sz w:val="24"/>
          <w:szCs w:val="24"/>
        </w:rPr>
      </w:pPr>
      <w:r>
        <w:rPr>
          <w:rFonts w:ascii="黑体" w:hAnsi="黑体" w:eastAsia="黑体" w:cs="黑体"/>
          <w:spacing w:val="-2"/>
          <w:sz w:val="24"/>
          <w:szCs w:val="24"/>
        </w:rPr>
        <w:t xml:space="preserve">第二条  </w:t>
      </w:r>
      <w:r>
        <w:rPr>
          <w:rFonts w:ascii="FangSong_GB2312" w:hAnsi="FangSong_GB2312" w:eastAsia="FangSong_GB2312" w:cs="FangSong_GB2312"/>
          <w:spacing w:val="-2"/>
          <w:sz w:val="24"/>
          <w:szCs w:val="24"/>
        </w:rPr>
        <w:t>西藏自治区审计机关行使行政处罚裁量权，适用本规</w:t>
      </w:r>
      <w:r>
        <w:rPr>
          <w:rFonts w:ascii="FangSong_GB2312" w:hAnsi="FangSong_GB2312" w:eastAsia="FangSong_GB2312" w:cs="FangSong_GB2312"/>
          <w:spacing w:val="-3"/>
          <w:sz w:val="24"/>
          <w:szCs w:val="24"/>
        </w:rPr>
        <w:t>程。</w:t>
      </w:r>
    </w:p>
    <w:p>
      <w:pPr>
        <w:spacing w:before="192" w:line="366" w:lineRule="auto"/>
        <w:ind w:left="46" w:right="51" w:firstLine="46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法律、法规和规章及上级审计机关的规范性文件对审计机关行政处罚裁量权</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6"/>
          <w:sz w:val="24"/>
          <w:szCs w:val="24"/>
        </w:rPr>
        <w:t>的行使另有规定的，从其规定。</w:t>
      </w:r>
    </w:p>
    <w:p>
      <w:pPr>
        <w:spacing w:before="1" w:line="335" w:lineRule="auto"/>
        <w:ind w:left="22" w:right="51" w:firstLine="483"/>
        <w:rPr>
          <w:rFonts w:ascii="FangSong_GB2312" w:hAnsi="FangSong_GB2312" w:eastAsia="FangSong_GB2312" w:cs="FangSong_GB2312"/>
          <w:sz w:val="24"/>
          <w:szCs w:val="24"/>
        </w:rPr>
      </w:pPr>
      <w:r>
        <w:rPr>
          <w:rFonts w:ascii="黑体" w:hAnsi="黑体" w:eastAsia="黑体" w:cs="黑体"/>
          <w:spacing w:val="-3"/>
          <w:sz w:val="24"/>
          <w:szCs w:val="24"/>
        </w:rPr>
        <w:t xml:space="preserve">第三条  </w:t>
      </w:r>
      <w:r>
        <w:rPr>
          <w:rFonts w:ascii="FangSong_GB2312" w:hAnsi="FangSong_GB2312" w:eastAsia="FangSong_GB2312" w:cs="FangSong_GB2312"/>
          <w:spacing w:val="-3"/>
          <w:sz w:val="24"/>
          <w:szCs w:val="24"/>
        </w:rPr>
        <w:t>本规程所称行政处罚裁量权，是指西藏自治</w:t>
      </w:r>
      <w:r>
        <w:rPr>
          <w:rFonts w:ascii="FangSong_GB2312" w:hAnsi="FangSong_GB2312" w:eastAsia="FangSong_GB2312" w:cs="FangSong_GB2312"/>
          <w:spacing w:val="-4"/>
          <w:sz w:val="24"/>
          <w:szCs w:val="24"/>
        </w:rPr>
        <w:t>区审计机关依法对违反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国家规定的财政财务收支行为，以及违反《中华人民共和国审计法》及其</w:t>
      </w:r>
      <w:r>
        <w:rPr>
          <w:rFonts w:ascii="FangSong_GB2312" w:hAnsi="FangSong_GB2312" w:eastAsia="FangSong_GB2312" w:cs="FangSong_GB2312"/>
          <w:spacing w:val="-4"/>
          <w:sz w:val="24"/>
          <w:szCs w:val="24"/>
        </w:rPr>
        <w:t>实施条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例、《财政违法行为处罚处分条例》的行为（以下简称违法</w:t>
      </w:r>
      <w:r>
        <w:rPr>
          <w:rFonts w:ascii="FangSong_GB2312" w:hAnsi="FangSong_GB2312" w:eastAsia="FangSong_GB2312" w:cs="FangSong_GB2312"/>
          <w:spacing w:val="-3"/>
          <w:sz w:val="24"/>
          <w:szCs w:val="24"/>
        </w:rPr>
        <w:t>行为</w:t>
      </w:r>
      <w:r>
        <w:rPr>
          <w:rFonts w:ascii="FangSong_GB2312" w:hAnsi="FangSong_GB2312" w:eastAsia="FangSong_GB2312" w:cs="FangSong_GB2312"/>
          <w:spacing w:val="-18"/>
          <w:sz w:val="24"/>
          <w:szCs w:val="24"/>
        </w:rPr>
        <w:t>），</w:t>
      </w:r>
      <w:r>
        <w:rPr>
          <w:rFonts w:ascii="FangSong_GB2312" w:hAnsi="FangSong_GB2312" w:eastAsia="FangSong_GB2312" w:cs="FangSong_GB2312"/>
          <w:spacing w:val="-3"/>
          <w:sz w:val="24"/>
          <w:szCs w:val="24"/>
        </w:rPr>
        <w:t>在法律、法</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6"/>
          <w:sz w:val="24"/>
          <w:szCs w:val="24"/>
        </w:rPr>
        <w:t>规、规章规定的行政处罚范围、种类和幅度内， 决定</w:t>
      </w:r>
      <w:r>
        <w:rPr>
          <w:rFonts w:ascii="FangSong_GB2312" w:hAnsi="FangSong_GB2312" w:eastAsia="FangSong_GB2312" w:cs="FangSong_GB2312"/>
          <w:spacing w:val="-7"/>
          <w:sz w:val="24"/>
          <w:szCs w:val="24"/>
        </w:rPr>
        <w:t>对被审计单位或者有关责任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人员（以下称为当事人）是否给予行政处罚，以及处罚的种类、幅度的权限。</w:t>
      </w:r>
    </w:p>
    <w:p>
      <w:pPr>
        <w:spacing w:before="199" w:line="217" w:lineRule="auto"/>
        <w:ind w:left="506"/>
        <w:rPr>
          <w:rFonts w:ascii="FangSong_GB2312" w:hAnsi="FangSong_GB2312" w:eastAsia="FangSong_GB2312" w:cs="FangSong_GB2312"/>
          <w:sz w:val="24"/>
          <w:szCs w:val="24"/>
        </w:rPr>
      </w:pPr>
      <w:r>
        <w:rPr>
          <w:rFonts w:ascii="黑体" w:hAnsi="黑体" w:eastAsia="黑体" w:cs="黑体"/>
          <w:spacing w:val="-4"/>
          <w:sz w:val="24"/>
          <w:szCs w:val="24"/>
        </w:rPr>
        <w:t xml:space="preserve">第四条  </w:t>
      </w:r>
      <w:r>
        <w:rPr>
          <w:rFonts w:ascii="FangSong_GB2312" w:hAnsi="FangSong_GB2312" w:eastAsia="FangSong_GB2312" w:cs="FangSong_GB2312"/>
          <w:spacing w:val="-4"/>
          <w:sz w:val="24"/>
          <w:szCs w:val="24"/>
        </w:rPr>
        <w:t>行使行政处罚裁量权主要包括以下方面：</w:t>
      </w:r>
    </w:p>
    <w:p>
      <w:pPr>
        <w:spacing w:before="19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（一）对违法行为情节的认定。</w:t>
      </w:r>
    </w:p>
    <w:p>
      <w:pPr>
        <w:spacing w:before="197"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（二）对违法行为程度的认定。</w:t>
      </w:r>
    </w:p>
    <w:p>
      <w:pPr>
        <w:spacing w:before="202"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（三）对违法行为是否给予处罚。</w:t>
      </w:r>
    </w:p>
    <w:p>
      <w:pPr>
        <w:spacing w:before="199"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（四）对违法行为给予何种处罚。</w:t>
      </w:r>
    </w:p>
    <w:p>
      <w:pPr>
        <w:spacing w:before="196"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（五）对违法行为给予何种幅度的处罚。</w:t>
      </w:r>
    </w:p>
    <w:p>
      <w:pPr>
        <w:spacing w:before="200" w:line="315" w:lineRule="auto"/>
        <w:ind w:left="31" w:right="51" w:firstLine="474"/>
        <w:rPr>
          <w:rFonts w:ascii="FangSong_GB2312" w:hAnsi="FangSong_GB2312" w:eastAsia="FangSong_GB2312" w:cs="FangSong_GB2312"/>
          <w:sz w:val="24"/>
          <w:szCs w:val="24"/>
        </w:rPr>
      </w:pPr>
      <w:r>
        <w:rPr>
          <w:rFonts w:ascii="黑体" w:hAnsi="黑体" w:eastAsia="黑体" w:cs="黑体"/>
          <w:spacing w:val="-3"/>
          <w:sz w:val="24"/>
          <w:szCs w:val="24"/>
        </w:rPr>
        <w:t xml:space="preserve">第五条  </w:t>
      </w:r>
      <w:r>
        <w:rPr>
          <w:rFonts w:ascii="FangSong_GB2312" w:hAnsi="FangSong_GB2312" w:eastAsia="FangSong_GB2312" w:cs="FangSong_GB2312"/>
          <w:spacing w:val="-3"/>
          <w:sz w:val="24"/>
          <w:szCs w:val="24"/>
        </w:rPr>
        <w:t>行使行政处罚裁量权实行裁量基准制度。审</w:t>
      </w:r>
      <w:r>
        <w:rPr>
          <w:rFonts w:ascii="FangSong_GB2312" w:hAnsi="FangSong_GB2312" w:eastAsia="FangSong_GB2312" w:cs="FangSong_GB2312"/>
          <w:spacing w:val="-4"/>
          <w:sz w:val="24"/>
          <w:szCs w:val="24"/>
        </w:rPr>
        <w:t>计机关遵照法律、法规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和规章规定的行政处罚裁量权的内容，结合我区审计工作实际，制</w:t>
      </w:r>
      <w:r>
        <w:rPr>
          <w:rFonts w:ascii="FangSong_GB2312" w:hAnsi="FangSong_GB2312" w:eastAsia="FangSong_GB2312" w:cs="FangSong_GB2312"/>
          <w:spacing w:val="-5"/>
          <w:sz w:val="24"/>
          <w:szCs w:val="24"/>
        </w:rPr>
        <w:t>定《西藏自治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区审计机关行政处罚裁量基准》，明确裁量阶次和具体标准。</w:t>
      </w:r>
    </w:p>
    <w:p>
      <w:pPr>
        <w:spacing w:before="197" w:line="217" w:lineRule="auto"/>
        <w:ind w:left="506"/>
        <w:rPr>
          <w:rFonts w:ascii="FangSong_GB2312" w:hAnsi="FangSong_GB2312" w:eastAsia="FangSong_GB2312" w:cs="FangSong_GB2312"/>
          <w:sz w:val="24"/>
          <w:szCs w:val="24"/>
        </w:rPr>
      </w:pPr>
      <w:r>
        <w:rPr>
          <w:rFonts w:ascii="黑体" w:hAnsi="黑体" w:eastAsia="黑体" w:cs="黑体"/>
          <w:spacing w:val="-3"/>
          <w:sz w:val="24"/>
          <w:szCs w:val="24"/>
        </w:rPr>
        <w:t xml:space="preserve">第六条  </w:t>
      </w:r>
      <w:r>
        <w:rPr>
          <w:rFonts w:ascii="FangSong_GB2312" w:hAnsi="FangSong_GB2312" w:eastAsia="FangSong_GB2312" w:cs="FangSong_GB2312"/>
          <w:spacing w:val="-3"/>
          <w:sz w:val="24"/>
          <w:szCs w:val="24"/>
        </w:rPr>
        <w:t>行使行政处罚裁量权，应当遵循以</w:t>
      </w:r>
      <w:r>
        <w:rPr>
          <w:rFonts w:ascii="FangSong_GB2312" w:hAnsi="FangSong_GB2312" w:eastAsia="FangSong_GB2312" w:cs="FangSong_GB2312"/>
          <w:spacing w:val="-4"/>
          <w:sz w:val="24"/>
          <w:szCs w:val="24"/>
        </w:rPr>
        <w:t>下原则：</w:t>
      </w:r>
    </w:p>
    <w:p>
      <w:pPr>
        <w:spacing w:before="191" w:line="215"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（一）合法原则。实施审计行政处罚应当在法律、法规和规章规定的种类、</w:t>
      </w:r>
    </w:p>
    <w:p>
      <w:pPr>
        <w:spacing w:line="215" w:lineRule="auto"/>
        <w:rPr>
          <w:rFonts w:ascii="FangSong_GB2312" w:hAnsi="FangSong_GB2312" w:eastAsia="FangSong_GB2312" w:cs="FangSong_GB2312"/>
          <w:sz w:val="24"/>
          <w:szCs w:val="24"/>
        </w:rPr>
        <w:sectPr>
          <w:footerReference r:id="rId6" w:type="default"/>
          <w:pgSz w:w="11905" w:h="16839"/>
          <w:pgMar w:top="400" w:right="1751" w:bottom="827" w:left="1785" w:header="0" w:footer="568" w:gutter="0"/>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3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幅度内进行。行使审计行政处罚裁量权不得与法律、法规和</w:t>
      </w:r>
      <w:r>
        <w:rPr>
          <w:rFonts w:ascii="FangSong_GB2312" w:hAnsi="FangSong_GB2312" w:eastAsia="FangSong_GB2312" w:cs="FangSong_GB2312"/>
          <w:spacing w:val="-3"/>
          <w:sz w:val="24"/>
          <w:szCs w:val="24"/>
        </w:rPr>
        <w:t>规章规定相抵触。</w:t>
      </w:r>
    </w:p>
    <w:p>
      <w:pPr>
        <w:spacing w:before="194" w:line="315" w:lineRule="auto"/>
        <w:ind w:left="26" w:right="9" w:firstLine="47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（二）公正原则。行使审计行政处罚裁量权应当平等对待</w:t>
      </w:r>
      <w:r>
        <w:rPr>
          <w:rFonts w:ascii="FangSong_GB2312" w:hAnsi="FangSong_GB2312" w:eastAsia="FangSong_GB2312" w:cs="FangSong_GB2312"/>
          <w:spacing w:val="-4"/>
          <w:sz w:val="24"/>
          <w:szCs w:val="24"/>
        </w:rPr>
        <w:t>被审计单位和有关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责任人，对事实、性质、情节、社会危害程度等因素相同或者相似的违法行为，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所适用的行政处罚种类和幅度应当基本相同。</w:t>
      </w:r>
    </w:p>
    <w:p>
      <w:pPr>
        <w:spacing w:before="199" w:line="290" w:lineRule="auto"/>
        <w:ind w:left="33" w:right="68" w:firstLine="46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（三）适当原则。实施审计行政处罚应当与被审计单位和有关责任人违法行</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为的事实、性质、情节和所造成的危害程度相当。</w:t>
      </w:r>
    </w:p>
    <w:p>
      <w:pPr>
        <w:pStyle w:val="2"/>
        <w:spacing w:line="434" w:lineRule="auto"/>
      </w:pPr>
    </w:p>
    <w:p>
      <w:pPr>
        <w:spacing w:before="78" w:line="221" w:lineRule="auto"/>
        <w:ind w:left="2975"/>
        <w:outlineLvl w:val="3"/>
        <w:rPr>
          <w:rFonts w:ascii="黑体" w:hAnsi="黑体" w:eastAsia="黑体" w:cs="黑体"/>
          <w:sz w:val="24"/>
          <w:szCs w:val="24"/>
        </w:rPr>
      </w:pPr>
      <w:r>
        <w:rPr>
          <w:rFonts w:ascii="黑体" w:hAnsi="黑体" w:eastAsia="黑体" w:cs="黑体"/>
          <w:spacing w:val="-1"/>
          <w:sz w:val="24"/>
          <w:szCs w:val="24"/>
        </w:rPr>
        <w:t>第二章  裁量适用规则</w:t>
      </w:r>
    </w:p>
    <w:p>
      <w:pPr>
        <w:pStyle w:val="2"/>
        <w:spacing w:line="419" w:lineRule="auto"/>
      </w:pPr>
    </w:p>
    <w:p>
      <w:pPr>
        <w:spacing w:before="79" w:line="218" w:lineRule="auto"/>
        <w:jc w:val="right"/>
        <w:rPr>
          <w:rFonts w:ascii="FangSong_GB2312" w:hAnsi="FangSong_GB2312" w:eastAsia="FangSong_GB2312" w:cs="FangSong_GB2312"/>
          <w:sz w:val="24"/>
          <w:szCs w:val="24"/>
        </w:rPr>
      </w:pPr>
      <w:r>
        <w:rPr>
          <w:rFonts w:ascii="黑体" w:hAnsi="黑体" w:eastAsia="黑体" w:cs="黑体"/>
          <w:spacing w:val="-9"/>
          <w:sz w:val="24"/>
          <w:szCs w:val="24"/>
        </w:rPr>
        <w:t xml:space="preserve">第七条  </w:t>
      </w:r>
      <w:r>
        <w:rPr>
          <w:rFonts w:ascii="FangSong_GB2312" w:hAnsi="FangSong_GB2312" w:eastAsia="FangSong_GB2312" w:cs="FangSong_GB2312"/>
          <w:spacing w:val="-9"/>
          <w:sz w:val="24"/>
          <w:szCs w:val="24"/>
        </w:rPr>
        <w:t>当事人有下列情形之一的，不予行政处罚，但应对当事人进行教育：</w:t>
      </w:r>
    </w:p>
    <w:p>
      <w:pPr>
        <w:spacing w:before="197" w:line="217" w:lineRule="auto"/>
        <w:ind w:left="501"/>
        <w:rPr>
          <w:rFonts w:ascii="Times New Roman" w:hAnsi="Times New Roman" w:eastAsia="Times New Roman" w:cs="Times New Roman"/>
          <w:sz w:val="24"/>
          <w:szCs w:val="24"/>
        </w:rPr>
      </w:pPr>
      <w:r>
        <w:rPr>
          <w:rFonts w:ascii="FangSong_GB2312" w:hAnsi="FangSong_GB2312" w:eastAsia="FangSong_GB2312" w:cs="FangSong_GB2312"/>
          <w:spacing w:val="-1"/>
          <w:sz w:val="24"/>
          <w:szCs w:val="24"/>
        </w:rPr>
        <w:t>（一）违法行为轻微并及时纠正，没有造成危害后果的</w:t>
      </w:r>
      <w:r>
        <w:rPr>
          <w:rFonts w:ascii="Times New Roman" w:hAnsi="Times New Roman" w:eastAsia="Times New Roman" w:cs="Times New Roman"/>
          <w:spacing w:val="-1"/>
          <w:sz w:val="24"/>
          <w:szCs w:val="24"/>
        </w:rPr>
        <w:t>;</w:t>
      </w:r>
    </w:p>
    <w:p>
      <w:pPr>
        <w:spacing w:before="193" w:line="217" w:lineRule="auto"/>
        <w:ind w:left="501"/>
        <w:rPr>
          <w:rFonts w:ascii="Times New Roman" w:hAnsi="Times New Roman" w:eastAsia="Times New Roman" w:cs="Times New Roman"/>
          <w:sz w:val="24"/>
          <w:szCs w:val="24"/>
        </w:rPr>
      </w:pPr>
      <w:r>
        <w:rPr>
          <w:rFonts w:ascii="FangSong_GB2312" w:hAnsi="FangSong_GB2312" w:eastAsia="FangSong_GB2312" w:cs="FangSong_GB2312"/>
          <w:spacing w:val="-1"/>
          <w:sz w:val="24"/>
          <w:szCs w:val="24"/>
        </w:rPr>
        <w:t>（二）有证据足以证明其没有主观过错的</w:t>
      </w:r>
      <w:r>
        <w:rPr>
          <w:rFonts w:ascii="Times New Roman" w:hAnsi="Times New Roman" w:eastAsia="Times New Roman" w:cs="Times New Roman"/>
          <w:spacing w:val="-1"/>
          <w:sz w:val="24"/>
          <w:szCs w:val="24"/>
        </w:rPr>
        <w:t>;</w:t>
      </w:r>
    </w:p>
    <w:p>
      <w:pPr>
        <w:spacing w:before="193"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（三）其他依法不予处罚的。</w:t>
      </w:r>
    </w:p>
    <w:p>
      <w:pPr>
        <w:spacing w:before="194" w:line="218" w:lineRule="auto"/>
        <w:jc w:val="right"/>
        <w:rPr>
          <w:rFonts w:ascii="FangSong_GB2312" w:hAnsi="FangSong_GB2312" w:eastAsia="FangSong_GB2312" w:cs="FangSong_GB2312"/>
          <w:sz w:val="24"/>
          <w:szCs w:val="24"/>
        </w:rPr>
      </w:pPr>
      <w:r>
        <w:rPr>
          <w:rFonts w:ascii="黑体" w:hAnsi="黑体" w:eastAsia="黑体" w:cs="黑体"/>
          <w:spacing w:val="-9"/>
          <w:sz w:val="24"/>
          <w:szCs w:val="24"/>
        </w:rPr>
        <w:t xml:space="preserve">第八条  </w:t>
      </w:r>
      <w:r>
        <w:rPr>
          <w:rFonts w:ascii="FangSong_GB2312" w:hAnsi="FangSong_GB2312" w:eastAsia="FangSong_GB2312" w:cs="FangSong_GB2312"/>
          <w:spacing w:val="-9"/>
          <w:sz w:val="24"/>
          <w:szCs w:val="24"/>
        </w:rPr>
        <w:t>当事人有下列情形之一的，免予行政处罚，但应对当事人进行教育：</w:t>
      </w:r>
    </w:p>
    <w:p>
      <w:pPr>
        <w:spacing w:before="195"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（一）初次违法且危害后果轻微并及时改正的；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（二）其他依法免予处罚的。</w:t>
      </w:r>
    </w:p>
    <w:p>
      <w:pPr>
        <w:spacing w:before="196" w:line="217" w:lineRule="auto"/>
        <w:ind w:left="506"/>
        <w:rPr>
          <w:rFonts w:ascii="FangSong_GB2312" w:hAnsi="FangSong_GB2312" w:eastAsia="FangSong_GB2312" w:cs="FangSong_GB2312"/>
          <w:sz w:val="24"/>
          <w:szCs w:val="24"/>
        </w:rPr>
      </w:pPr>
      <w:r>
        <w:rPr>
          <w:rFonts w:ascii="黑体" w:hAnsi="黑体" w:eastAsia="黑体" w:cs="黑体"/>
          <w:spacing w:val="-3"/>
          <w:sz w:val="24"/>
          <w:szCs w:val="24"/>
        </w:rPr>
        <w:t xml:space="preserve">第九条  </w:t>
      </w:r>
      <w:r>
        <w:rPr>
          <w:rFonts w:ascii="FangSong_GB2312" w:hAnsi="FangSong_GB2312" w:eastAsia="FangSong_GB2312" w:cs="FangSong_GB2312"/>
          <w:spacing w:val="-3"/>
          <w:sz w:val="24"/>
          <w:szCs w:val="24"/>
        </w:rPr>
        <w:t>当事人有下列情形之一的，应当从轻处罚：</w:t>
      </w:r>
    </w:p>
    <w:p>
      <w:pPr>
        <w:spacing w:before="193"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（一）主动消除或者减轻违法行为危害后果的；</w:t>
      </w:r>
    </w:p>
    <w:p>
      <w:pPr>
        <w:spacing w:before="198"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（二）受他人胁迫有违反国家规定的财政收支、财务收支行为的；</w:t>
      </w:r>
    </w:p>
    <w:p>
      <w:pPr>
        <w:spacing w:before="20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（三）法律、法规和规章规定其他应当从轻行政处罚的。</w:t>
      </w:r>
    </w:p>
    <w:p>
      <w:pPr>
        <w:spacing w:before="197" w:line="217" w:lineRule="auto"/>
        <w:ind w:left="506"/>
        <w:rPr>
          <w:rFonts w:ascii="FangSong_GB2312" w:hAnsi="FangSong_GB2312" w:eastAsia="FangSong_GB2312" w:cs="FangSong_GB2312"/>
          <w:sz w:val="24"/>
          <w:szCs w:val="24"/>
        </w:rPr>
      </w:pPr>
      <w:r>
        <w:rPr>
          <w:rFonts w:ascii="黑体" w:hAnsi="黑体" w:eastAsia="黑体" w:cs="黑体"/>
          <w:spacing w:val="-3"/>
          <w:sz w:val="24"/>
          <w:szCs w:val="24"/>
        </w:rPr>
        <w:t xml:space="preserve">第十条  </w:t>
      </w:r>
      <w:r>
        <w:rPr>
          <w:rFonts w:ascii="FangSong_GB2312" w:hAnsi="FangSong_GB2312" w:eastAsia="FangSong_GB2312" w:cs="FangSong_GB2312"/>
          <w:spacing w:val="-3"/>
          <w:sz w:val="24"/>
          <w:szCs w:val="24"/>
        </w:rPr>
        <w:t>当事人有下列情形之一的，应当减轻处罚：</w:t>
      </w:r>
    </w:p>
    <w:p>
      <w:pPr>
        <w:spacing w:before="193"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（一）主动供述审计机关尚未掌握的违法行为的；</w:t>
      </w:r>
    </w:p>
    <w:p>
      <w:pPr>
        <w:spacing w:before="19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（二）配合审计机关查处违法行为有立功表现的；</w:t>
      </w:r>
    </w:p>
    <w:p>
      <w:pPr>
        <w:spacing w:before="19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（三）法律、法规和规章规定其他应当减轻行政处罚的。</w:t>
      </w:r>
    </w:p>
    <w:p>
      <w:pPr>
        <w:spacing w:before="197" w:line="217" w:lineRule="auto"/>
        <w:ind w:left="506"/>
        <w:rPr>
          <w:rFonts w:ascii="FangSong_GB2312" w:hAnsi="FangSong_GB2312" w:eastAsia="FangSong_GB2312" w:cs="FangSong_GB2312"/>
          <w:sz w:val="24"/>
          <w:szCs w:val="24"/>
        </w:rPr>
      </w:pPr>
      <w:r>
        <w:rPr>
          <w:rFonts w:ascii="黑体" w:hAnsi="黑体" w:eastAsia="黑体" w:cs="黑体"/>
          <w:spacing w:val="-3"/>
          <w:sz w:val="24"/>
          <w:szCs w:val="24"/>
        </w:rPr>
        <w:t xml:space="preserve">第十一条  </w:t>
      </w:r>
      <w:r>
        <w:rPr>
          <w:rFonts w:ascii="FangSong_GB2312" w:hAnsi="FangSong_GB2312" w:eastAsia="FangSong_GB2312" w:cs="FangSong_GB2312"/>
          <w:spacing w:val="-3"/>
          <w:sz w:val="24"/>
          <w:szCs w:val="24"/>
        </w:rPr>
        <w:t>当事人有下列情形之一的，应当从重处罚：</w:t>
      </w:r>
    </w:p>
    <w:p>
      <w:pPr>
        <w:spacing w:before="195" w:line="290" w:lineRule="auto"/>
        <w:ind w:left="39" w:right="68" w:firstLine="46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（一）截留、挪用或者克扣救灾、防灾、抚恤、救济、扶贫、教育、社会保</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障、抗疫等专项资金和物资的；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（二）单位负责人强令下属人员违反财经法规的；</w:t>
      </w:r>
    </w:p>
    <w:p>
      <w:pPr>
        <w:spacing w:before="19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（三）隐匿、销毁、篡改违法证据的；</w:t>
      </w:r>
    </w:p>
    <w:p>
      <w:pPr>
        <w:spacing w:before="19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（四）违法违规问题屡查屡犯的；</w:t>
      </w:r>
    </w:p>
    <w:p>
      <w:pPr>
        <w:spacing w:line="214" w:lineRule="auto"/>
        <w:rPr>
          <w:rFonts w:ascii="FangSong_GB2312" w:hAnsi="FangSong_GB2312" w:eastAsia="FangSong_GB2312" w:cs="FangSong_GB2312"/>
          <w:sz w:val="24"/>
          <w:szCs w:val="24"/>
        </w:rPr>
        <w:sectPr>
          <w:footerReference r:id="rId7" w:type="default"/>
          <w:pgSz w:w="11905" w:h="16839"/>
          <w:pgMar w:top="400" w:right="1752" w:bottom="827" w:left="1785" w:header="0" w:footer="568" w:gutter="0"/>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（五）对检举人、举报人、证人或者审计人员打击报复的；</w:t>
      </w:r>
    </w:p>
    <w:p>
      <w:pPr>
        <w:spacing w:before="19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（六）其他依法应当从重处罚的。</w:t>
      </w:r>
    </w:p>
    <w:p>
      <w:pPr>
        <w:spacing w:before="197" w:line="290" w:lineRule="auto"/>
        <w:ind w:left="31" w:right="67" w:firstLine="474"/>
        <w:rPr>
          <w:rFonts w:ascii="FangSong_GB2312" w:hAnsi="FangSong_GB2312" w:eastAsia="FangSong_GB2312" w:cs="FangSong_GB2312"/>
          <w:sz w:val="24"/>
          <w:szCs w:val="24"/>
        </w:rPr>
      </w:pPr>
      <w:r>
        <w:rPr>
          <w:rFonts w:ascii="黑体" w:hAnsi="黑体" w:eastAsia="黑体" w:cs="黑体"/>
          <w:spacing w:val="-1"/>
          <w:sz w:val="24"/>
          <w:szCs w:val="24"/>
        </w:rPr>
        <w:t>第十二条</w:t>
      </w:r>
      <w:r>
        <w:rPr>
          <w:rFonts w:ascii="黑体" w:hAnsi="黑体" w:eastAsia="黑体" w:cs="黑体"/>
          <w:spacing w:val="38"/>
          <w:sz w:val="24"/>
          <w:szCs w:val="24"/>
        </w:rPr>
        <w:t xml:space="preserve"> </w:t>
      </w:r>
      <w:r>
        <w:rPr>
          <w:rFonts w:ascii="FangSong_GB2312" w:hAnsi="FangSong_GB2312" w:eastAsia="FangSong_GB2312" w:cs="FangSong_GB2312"/>
          <w:spacing w:val="-1"/>
          <w:sz w:val="24"/>
          <w:szCs w:val="24"/>
        </w:rPr>
        <w:t>同一违法行为可以适用多部法律、法规、规章、规范性文件的，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应当遵循上位法优于下位法、特别法优于一般法、从旧兼从轻的法律适用规则。</w:t>
      </w:r>
    </w:p>
    <w:p>
      <w:pPr>
        <w:spacing w:before="196" w:line="217" w:lineRule="auto"/>
        <w:ind w:left="506"/>
        <w:rPr>
          <w:rFonts w:ascii="Times New Roman" w:hAnsi="Times New Roman" w:eastAsia="Times New Roman" w:cs="Times New Roman"/>
          <w:sz w:val="24"/>
          <w:szCs w:val="24"/>
        </w:rPr>
      </w:pPr>
      <w:r>
        <w:rPr>
          <w:rFonts w:ascii="黑体" w:hAnsi="黑体" w:eastAsia="黑体" w:cs="黑体"/>
          <w:spacing w:val="-5"/>
          <w:sz w:val="24"/>
          <w:szCs w:val="24"/>
        </w:rPr>
        <w:t xml:space="preserve">第十三条  </w:t>
      </w:r>
      <w:r>
        <w:rPr>
          <w:rFonts w:ascii="FangSong_GB2312" w:hAnsi="FangSong_GB2312" w:eastAsia="FangSong_GB2312" w:cs="FangSong_GB2312"/>
          <w:spacing w:val="-5"/>
          <w:sz w:val="24"/>
          <w:szCs w:val="24"/>
        </w:rPr>
        <w:t>除法律、法规和规章另有规定外，罚款的数额按照以下规</w:t>
      </w:r>
      <w:r>
        <w:rPr>
          <w:rFonts w:ascii="FangSong_GB2312" w:hAnsi="FangSong_GB2312" w:eastAsia="FangSong_GB2312" w:cs="FangSong_GB2312"/>
          <w:spacing w:val="-6"/>
          <w:sz w:val="24"/>
          <w:szCs w:val="24"/>
        </w:rPr>
        <w:t>则确定</w:t>
      </w:r>
      <w:r>
        <w:rPr>
          <w:rFonts w:ascii="Times New Roman" w:hAnsi="Times New Roman" w:eastAsia="Times New Roman" w:cs="Times New Roman"/>
          <w:spacing w:val="-6"/>
          <w:sz w:val="24"/>
          <w:szCs w:val="24"/>
        </w:rPr>
        <w:t>:</w:t>
      </w:r>
    </w:p>
    <w:p>
      <w:pPr>
        <w:spacing w:before="194" w:line="291" w:lineRule="auto"/>
        <w:ind w:left="56" w:right="115" w:firstLine="445"/>
        <w:rPr>
          <w:rFonts w:ascii="Times New Roman" w:hAnsi="Times New Roman" w:eastAsia="Times New Roman" w:cs="Times New Roman"/>
          <w:sz w:val="24"/>
          <w:szCs w:val="24"/>
        </w:rPr>
      </w:pPr>
      <w:r>
        <w:rPr>
          <w:rFonts w:ascii="FangSong_GB2312" w:hAnsi="FangSong_GB2312" w:eastAsia="FangSong_GB2312" w:cs="FangSong_GB2312"/>
          <w:spacing w:val="-3"/>
          <w:sz w:val="24"/>
          <w:szCs w:val="24"/>
        </w:rPr>
        <w:t>（一）罚款为一定金额的倍数的，减轻处罚应当低于最低</w:t>
      </w:r>
      <w:r>
        <w:rPr>
          <w:rFonts w:ascii="FangSong_GB2312" w:hAnsi="FangSong_GB2312" w:eastAsia="FangSong_GB2312" w:cs="FangSong_GB2312"/>
          <w:spacing w:val="-4"/>
          <w:sz w:val="24"/>
          <w:szCs w:val="24"/>
        </w:rPr>
        <w:t>倍数，从轻处罚应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当低于中间倍数，从重处罚应当高于中间倍数</w:t>
      </w:r>
      <w:r>
        <w:rPr>
          <w:rFonts w:ascii="Times New Roman" w:hAnsi="Times New Roman" w:eastAsia="Times New Roman" w:cs="Times New Roman"/>
          <w:spacing w:val="-2"/>
          <w:sz w:val="24"/>
          <w:szCs w:val="24"/>
        </w:rPr>
        <w:t>;</w:t>
      </w:r>
    </w:p>
    <w:p>
      <w:pPr>
        <w:spacing w:before="195" w:line="290" w:lineRule="auto"/>
        <w:ind w:left="39" w:right="67" w:firstLine="46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（二）罚款为一定幅度的数额的，减轻处罚应当低于最低</w:t>
      </w:r>
      <w:r>
        <w:rPr>
          <w:rFonts w:ascii="FangSong_GB2312" w:hAnsi="FangSong_GB2312" w:eastAsia="FangSong_GB2312" w:cs="FangSong_GB2312"/>
          <w:spacing w:val="-4"/>
          <w:sz w:val="24"/>
          <w:szCs w:val="24"/>
        </w:rPr>
        <w:t>罚款数额，从轻处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罚应当低于最高罚款数额与最低罚款数额的平均值，从重处罚</w:t>
      </w:r>
      <w:r>
        <w:rPr>
          <w:rFonts w:ascii="FangSong_GB2312" w:hAnsi="FangSong_GB2312" w:eastAsia="FangSong_GB2312" w:cs="FangSong_GB2312"/>
          <w:spacing w:val="-3"/>
          <w:sz w:val="24"/>
          <w:szCs w:val="24"/>
        </w:rPr>
        <w:t>应当高于平均值。</w:t>
      </w:r>
    </w:p>
    <w:p>
      <w:pPr>
        <w:spacing w:before="193" w:line="365" w:lineRule="auto"/>
        <w:ind w:left="31" w:right="115" w:firstLine="474"/>
        <w:rPr>
          <w:rFonts w:ascii="FangSong_GB2312" w:hAnsi="FangSong_GB2312" w:eastAsia="FangSong_GB2312" w:cs="FangSong_GB2312"/>
          <w:sz w:val="24"/>
          <w:szCs w:val="24"/>
        </w:rPr>
      </w:pPr>
      <w:r>
        <w:rPr>
          <w:rFonts w:ascii="黑体" w:hAnsi="黑体" w:eastAsia="黑体" w:cs="黑体"/>
          <w:spacing w:val="-3"/>
          <w:sz w:val="24"/>
          <w:szCs w:val="24"/>
        </w:rPr>
        <w:t xml:space="preserve">第十四条  </w:t>
      </w:r>
      <w:r>
        <w:rPr>
          <w:rFonts w:ascii="FangSong_GB2312" w:hAnsi="FangSong_GB2312" w:eastAsia="FangSong_GB2312" w:cs="FangSong_GB2312"/>
          <w:spacing w:val="-3"/>
          <w:sz w:val="24"/>
          <w:szCs w:val="24"/>
        </w:rPr>
        <w:t>实施行政处罚时，应当在审计工作底稿、</w:t>
      </w:r>
      <w:r>
        <w:rPr>
          <w:rFonts w:ascii="FangSong_GB2312" w:hAnsi="FangSong_GB2312" w:eastAsia="FangSong_GB2312" w:cs="FangSong_GB2312"/>
          <w:spacing w:val="-4"/>
          <w:sz w:val="24"/>
          <w:szCs w:val="24"/>
        </w:rPr>
        <w:t>审计决定书和审计处罚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决定书中说明理由。</w:t>
      </w:r>
    </w:p>
    <w:p>
      <w:pPr>
        <w:pStyle w:val="2"/>
        <w:spacing w:line="241" w:lineRule="auto"/>
      </w:pPr>
    </w:p>
    <w:p>
      <w:pPr>
        <w:spacing w:before="79" w:line="221" w:lineRule="auto"/>
        <w:ind w:left="3215"/>
        <w:outlineLvl w:val="3"/>
        <w:rPr>
          <w:rFonts w:ascii="黑体" w:hAnsi="黑体" w:eastAsia="黑体" w:cs="黑体"/>
          <w:sz w:val="24"/>
          <w:szCs w:val="24"/>
        </w:rPr>
      </w:pPr>
      <w:r>
        <w:rPr>
          <w:rFonts w:ascii="黑体" w:hAnsi="黑体" w:eastAsia="黑体" w:cs="黑体"/>
          <w:spacing w:val="-1"/>
          <w:sz w:val="24"/>
          <w:szCs w:val="24"/>
        </w:rPr>
        <w:t>第三章  裁量程序</w:t>
      </w:r>
    </w:p>
    <w:p>
      <w:pPr>
        <w:pStyle w:val="2"/>
        <w:spacing w:line="423" w:lineRule="auto"/>
      </w:pPr>
    </w:p>
    <w:p>
      <w:pPr>
        <w:spacing w:before="78" w:line="289" w:lineRule="auto"/>
        <w:ind w:left="30" w:right="115" w:firstLine="475"/>
        <w:rPr>
          <w:rFonts w:ascii="FangSong_GB2312" w:hAnsi="FangSong_GB2312" w:eastAsia="FangSong_GB2312" w:cs="FangSong_GB2312"/>
          <w:sz w:val="24"/>
          <w:szCs w:val="24"/>
        </w:rPr>
      </w:pPr>
      <w:r>
        <w:rPr>
          <w:rFonts w:ascii="黑体" w:hAnsi="黑体" w:eastAsia="黑体" w:cs="黑体"/>
          <w:spacing w:val="-3"/>
          <w:sz w:val="24"/>
          <w:szCs w:val="24"/>
        </w:rPr>
        <w:t xml:space="preserve">第十五条  </w:t>
      </w:r>
      <w:r>
        <w:rPr>
          <w:rFonts w:ascii="FangSong_GB2312" w:hAnsi="FangSong_GB2312" w:eastAsia="FangSong_GB2312" w:cs="FangSong_GB2312"/>
          <w:spacing w:val="-3"/>
          <w:sz w:val="24"/>
          <w:szCs w:val="24"/>
        </w:rPr>
        <w:t>审计机关对当事人的违法行为应当依法、</w:t>
      </w:r>
      <w:r>
        <w:rPr>
          <w:rFonts w:ascii="FangSong_GB2312" w:hAnsi="FangSong_GB2312" w:eastAsia="FangSong_GB2312" w:cs="FangSong_GB2312"/>
          <w:spacing w:val="-4"/>
          <w:sz w:val="24"/>
          <w:szCs w:val="24"/>
        </w:rPr>
        <w:t>全面、客观收集行使行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政处罚裁量权适当、充分的证据，不得只收集对当事人不利的证</w:t>
      </w:r>
      <w:r>
        <w:rPr>
          <w:rFonts w:ascii="FangSong_GB2312" w:hAnsi="FangSong_GB2312" w:eastAsia="FangSong_GB2312" w:cs="FangSong_GB2312"/>
          <w:spacing w:val="-3"/>
          <w:sz w:val="24"/>
          <w:szCs w:val="24"/>
        </w:rPr>
        <w:t>据。</w:t>
      </w:r>
    </w:p>
    <w:p>
      <w:pPr>
        <w:spacing w:before="198" w:line="218" w:lineRule="auto"/>
        <w:ind w:left="506"/>
        <w:rPr>
          <w:rFonts w:ascii="FangSong_GB2312" w:hAnsi="FangSong_GB2312" w:eastAsia="FangSong_GB2312" w:cs="FangSong_GB2312"/>
          <w:sz w:val="24"/>
          <w:szCs w:val="24"/>
        </w:rPr>
      </w:pPr>
      <w:r>
        <w:rPr>
          <w:rFonts w:ascii="黑体" w:hAnsi="黑体" w:eastAsia="黑体" w:cs="黑体"/>
          <w:spacing w:val="-3"/>
          <w:sz w:val="24"/>
          <w:szCs w:val="24"/>
        </w:rPr>
        <w:t xml:space="preserve">第十六条  </w:t>
      </w:r>
      <w:r>
        <w:rPr>
          <w:rFonts w:ascii="FangSong_GB2312" w:hAnsi="FangSong_GB2312" w:eastAsia="FangSong_GB2312" w:cs="FangSong_GB2312"/>
          <w:spacing w:val="-3"/>
          <w:sz w:val="24"/>
          <w:szCs w:val="24"/>
        </w:rPr>
        <w:t>下列材料不得作为审计机关对当事人实施处罚的证据：</w:t>
      </w:r>
    </w:p>
    <w:p>
      <w:pPr>
        <w:spacing w:before="195" w:line="217" w:lineRule="auto"/>
        <w:ind w:left="501"/>
        <w:rPr>
          <w:rFonts w:ascii="Times New Roman" w:hAnsi="Times New Roman" w:eastAsia="Times New Roman" w:cs="Times New Roman"/>
          <w:sz w:val="24"/>
          <w:szCs w:val="24"/>
        </w:rPr>
      </w:pPr>
      <w:r>
        <w:rPr>
          <w:rFonts w:ascii="FangSong_GB2312" w:hAnsi="FangSong_GB2312" w:eastAsia="FangSong_GB2312" w:cs="FangSong_GB2312"/>
          <w:spacing w:val="-1"/>
          <w:sz w:val="24"/>
          <w:szCs w:val="24"/>
        </w:rPr>
        <w:t>（一）违反法定程序收集的材料</w:t>
      </w:r>
      <w:r>
        <w:rPr>
          <w:rFonts w:ascii="Times New Roman" w:hAnsi="Times New Roman" w:eastAsia="Times New Roman" w:cs="Times New Roman"/>
          <w:spacing w:val="-1"/>
          <w:sz w:val="24"/>
          <w:szCs w:val="24"/>
        </w:rPr>
        <w:t>;</w:t>
      </w:r>
    </w:p>
    <w:p>
      <w:pPr>
        <w:spacing w:before="195" w:line="217" w:lineRule="auto"/>
        <w:ind w:left="501"/>
        <w:rPr>
          <w:rFonts w:ascii="Times New Roman" w:hAnsi="Times New Roman" w:eastAsia="Times New Roman" w:cs="Times New Roman"/>
          <w:sz w:val="24"/>
          <w:szCs w:val="24"/>
        </w:rPr>
      </w:pPr>
      <w:r>
        <w:rPr>
          <w:rFonts w:ascii="FangSong_GB2312" w:hAnsi="FangSong_GB2312" w:eastAsia="FangSong_GB2312" w:cs="FangSong_GB2312"/>
          <w:spacing w:val="-1"/>
          <w:sz w:val="24"/>
          <w:szCs w:val="24"/>
        </w:rPr>
        <w:t>（二）以非法手段获取侵害他人合法权益的材料</w:t>
      </w:r>
      <w:r>
        <w:rPr>
          <w:rFonts w:ascii="Times New Roman" w:hAnsi="Times New Roman" w:eastAsia="Times New Roman" w:cs="Times New Roman"/>
          <w:spacing w:val="-1"/>
          <w:sz w:val="24"/>
          <w:szCs w:val="24"/>
        </w:rPr>
        <w:t>;</w:t>
      </w:r>
    </w:p>
    <w:p>
      <w:pPr>
        <w:spacing w:before="193" w:line="217" w:lineRule="auto"/>
        <w:ind w:left="501"/>
        <w:rPr>
          <w:rFonts w:ascii="Times New Roman" w:hAnsi="Times New Roman" w:eastAsia="Times New Roman" w:cs="Times New Roman"/>
          <w:sz w:val="24"/>
          <w:szCs w:val="24"/>
        </w:rPr>
      </w:pPr>
      <w:r>
        <w:rPr>
          <w:rFonts w:ascii="FangSong_GB2312" w:hAnsi="FangSong_GB2312" w:eastAsia="FangSong_GB2312" w:cs="FangSong_GB2312"/>
          <w:sz w:val="24"/>
          <w:szCs w:val="24"/>
        </w:rPr>
        <w:t>（三）以引诱、欺诈、胁迫、暴力等不正当手</w:t>
      </w:r>
      <w:r>
        <w:rPr>
          <w:rFonts w:ascii="FangSong_GB2312" w:hAnsi="FangSong_GB2312" w:eastAsia="FangSong_GB2312" w:cs="FangSong_GB2312"/>
          <w:spacing w:val="-1"/>
          <w:sz w:val="24"/>
          <w:szCs w:val="24"/>
        </w:rPr>
        <w:t>段获取的材料</w:t>
      </w:r>
      <w:r>
        <w:rPr>
          <w:rFonts w:ascii="Times New Roman" w:hAnsi="Times New Roman" w:eastAsia="Times New Roman" w:cs="Times New Roman"/>
          <w:spacing w:val="-1"/>
          <w:sz w:val="24"/>
          <w:szCs w:val="24"/>
        </w:rPr>
        <w:t>;</w:t>
      </w:r>
    </w:p>
    <w:p>
      <w:pPr>
        <w:spacing w:before="191" w:line="219" w:lineRule="auto"/>
        <w:ind w:left="501"/>
        <w:rPr>
          <w:rFonts w:ascii="Times New Roman" w:hAnsi="Times New Roman" w:eastAsia="Times New Roman" w:cs="Times New Roman"/>
          <w:sz w:val="24"/>
          <w:szCs w:val="24"/>
        </w:rPr>
      </w:pPr>
      <w:r>
        <w:rPr>
          <w:rFonts w:ascii="FangSong_GB2312" w:hAnsi="FangSong_GB2312" w:eastAsia="FangSong_GB2312" w:cs="FangSong_GB2312"/>
          <w:spacing w:val="-1"/>
          <w:sz w:val="24"/>
          <w:szCs w:val="24"/>
        </w:rPr>
        <w:t>（四）被技术处理而无法辨别真伪的材料</w:t>
      </w:r>
      <w:r>
        <w:rPr>
          <w:rFonts w:ascii="Times New Roman" w:hAnsi="Times New Roman" w:eastAsia="Times New Roman" w:cs="Times New Roman"/>
          <w:spacing w:val="-1"/>
          <w:sz w:val="24"/>
          <w:szCs w:val="24"/>
        </w:rPr>
        <w:t>;</w:t>
      </w:r>
    </w:p>
    <w:p>
      <w:pPr>
        <w:spacing w:before="193" w:line="217" w:lineRule="auto"/>
        <w:ind w:left="501"/>
        <w:rPr>
          <w:rFonts w:ascii="Times New Roman" w:hAnsi="Times New Roman" w:eastAsia="Times New Roman" w:cs="Times New Roman"/>
          <w:sz w:val="24"/>
          <w:szCs w:val="24"/>
        </w:rPr>
      </w:pPr>
      <w:r>
        <w:rPr>
          <w:rFonts w:ascii="FangSong_GB2312" w:hAnsi="FangSong_GB2312" w:eastAsia="FangSong_GB2312" w:cs="FangSong_GB2312"/>
          <w:spacing w:val="-1"/>
          <w:sz w:val="24"/>
          <w:szCs w:val="24"/>
        </w:rPr>
        <w:t>（五）不能正确表达意志的证人提供的证言</w:t>
      </w:r>
      <w:r>
        <w:rPr>
          <w:rFonts w:ascii="Times New Roman" w:hAnsi="Times New Roman" w:eastAsia="Times New Roman" w:cs="Times New Roman"/>
          <w:spacing w:val="-1"/>
          <w:sz w:val="24"/>
          <w:szCs w:val="24"/>
        </w:rPr>
        <w:t>;</w:t>
      </w:r>
    </w:p>
    <w:p>
      <w:pPr>
        <w:spacing w:before="19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（六）不具备合法性、真实性和关联性的其他材料。</w:t>
      </w:r>
    </w:p>
    <w:p>
      <w:pPr>
        <w:spacing w:before="197" w:line="316" w:lineRule="auto"/>
        <w:ind w:left="38" w:firstLine="467"/>
        <w:rPr>
          <w:rFonts w:ascii="FangSong_GB2312" w:hAnsi="FangSong_GB2312" w:eastAsia="FangSong_GB2312" w:cs="FangSong_GB2312"/>
          <w:sz w:val="24"/>
          <w:szCs w:val="24"/>
        </w:rPr>
      </w:pPr>
      <w:r>
        <w:rPr>
          <w:rFonts w:ascii="黑体" w:hAnsi="黑体" w:eastAsia="黑体" w:cs="黑体"/>
          <w:spacing w:val="-6"/>
          <w:sz w:val="24"/>
          <w:szCs w:val="24"/>
        </w:rPr>
        <w:t xml:space="preserve">第十七条  </w:t>
      </w:r>
      <w:r>
        <w:rPr>
          <w:rFonts w:ascii="FangSong_GB2312" w:hAnsi="FangSong_GB2312" w:eastAsia="FangSong_GB2312" w:cs="FangSong_GB2312"/>
          <w:spacing w:val="-6"/>
          <w:sz w:val="24"/>
          <w:szCs w:val="24"/>
        </w:rPr>
        <w:t>对被审计单位违反国家规定的财政收支、财务收支行为的，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6"/>
          <w:sz w:val="24"/>
          <w:szCs w:val="24"/>
        </w:rPr>
        <w:t>通过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出具审计决定书做出审计处罚决定。对被审计单位违反《中华人民共和国审计法》</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3"/>
          <w:sz w:val="24"/>
          <w:szCs w:val="24"/>
        </w:rPr>
        <w:t>第四十七条的行为的，应当出具审计处罚决</w:t>
      </w:r>
      <w:r>
        <w:rPr>
          <w:rFonts w:ascii="FangSong_GB2312" w:hAnsi="FangSong_GB2312" w:eastAsia="FangSong_GB2312" w:cs="FangSong_GB2312"/>
          <w:spacing w:val="-4"/>
          <w:sz w:val="24"/>
          <w:szCs w:val="24"/>
        </w:rPr>
        <w:t>定书。</w:t>
      </w:r>
    </w:p>
    <w:p>
      <w:pPr>
        <w:spacing w:before="195" w:line="316" w:lineRule="auto"/>
        <w:ind w:left="28" w:right="115" w:firstLine="477"/>
        <w:rPr>
          <w:rFonts w:ascii="FangSong_GB2312" w:hAnsi="FangSong_GB2312" w:eastAsia="FangSong_GB2312" w:cs="FangSong_GB2312"/>
          <w:sz w:val="24"/>
          <w:szCs w:val="24"/>
        </w:rPr>
      </w:pPr>
      <w:r>
        <w:rPr>
          <w:rFonts w:ascii="黑体" w:hAnsi="黑体" w:eastAsia="黑体" w:cs="黑体"/>
          <w:spacing w:val="-7"/>
          <w:sz w:val="24"/>
          <w:szCs w:val="24"/>
        </w:rPr>
        <w:t xml:space="preserve">第十八条  </w:t>
      </w:r>
      <w:r>
        <w:rPr>
          <w:rFonts w:ascii="FangSong_GB2312" w:hAnsi="FangSong_GB2312" w:eastAsia="FangSong_GB2312" w:cs="FangSong_GB2312"/>
          <w:spacing w:val="-7"/>
          <w:sz w:val="24"/>
          <w:szCs w:val="24"/>
        </w:rPr>
        <w:t>审计机关应当充分听取当事人的陈述、申辩， 并记录在案。对当</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7"/>
          <w:sz w:val="24"/>
          <w:szCs w:val="24"/>
        </w:rPr>
        <w:t>事人提出的事实、理由和证据， 应当进行复核；当事人提出的事实、理由或者证</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3"/>
          <w:sz w:val="24"/>
          <w:szCs w:val="24"/>
        </w:rPr>
        <w:t>据成立的，应当采纳；不得因当事人申辩而加重处罚。</w:t>
      </w:r>
    </w:p>
    <w:p>
      <w:pPr>
        <w:spacing w:before="194" w:line="218" w:lineRule="auto"/>
        <w:ind w:left="506"/>
        <w:rPr>
          <w:rFonts w:ascii="FangSong_GB2312" w:hAnsi="FangSong_GB2312" w:eastAsia="FangSong_GB2312" w:cs="FangSong_GB2312"/>
          <w:sz w:val="24"/>
          <w:szCs w:val="24"/>
        </w:rPr>
      </w:pPr>
      <w:r>
        <w:rPr>
          <w:rFonts w:ascii="黑体" w:hAnsi="黑体" w:eastAsia="黑体" w:cs="黑体"/>
          <w:spacing w:val="4"/>
          <w:sz w:val="24"/>
          <w:szCs w:val="24"/>
        </w:rPr>
        <w:t xml:space="preserve">第十九条  </w:t>
      </w:r>
      <w:r>
        <w:rPr>
          <w:rFonts w:ascii="FangSong_GB2312" w:hAnsi="FangSong_GB2312" w:eastAsia="FangSong_GB2312" w:cs="FangSong_GB2312"/>
          <w:spacing w:val="4"/>
          <w:sz w:val="24"/>
          <w:szCs w:val="24"/>
        </w:rPr>
        <w:t>审计机关对被审计单位处以十万元以上或者对个人处</w:t>
      </w:r>
      <w:r>
        <w:rPr>
          <w:rFonts w:ascii="FangSong_GB2312" w:hAnsi="FangSong_GB2312" w:eastAsia="FangSong_GB2312" w:cs="FangSong_GB2312"/>
          <w:spacing w:val="3"/>
          <w:sz w:val="24"/>
          <w:szCs w:val="24"/>
        </w:rPr>
        <w:t>以一万元</w:t>
      </w:r>
    </w:p>
    <w:p>
      <w:pPr>
        <w:spacing w:line="218" w:lineRule="auto"/>
        <w:rPr>
          <w:rFonts w:ascii="FangSong_GB2312" w:hAnsi="FangSong_GB2312" w:eastAsia="FangSong_GB2312" w:cs="FangSong_GB2312"/>
          <w:sz w:val="24"/>
          <w:szCs w:val="24"/>
        </w:rPr>
        <w:sectPr>
          <w:footerReference r:id="rId8" w:type="default"/>
          <w:pgSz w:w="11905" w:h="16839"/>
          <w:pgMar w:top="400" w:right="1688" w:bottom="827" w:left="1785" w:header="0" w:footer="568" w:gutter="0"/>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5" w:lineRule="auto"/>
        <w:ind w:left="22" w:right="186" w:firstLine="3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以上罚款或者对被审计单位处以没收十万元以上违法所得的处罚决定</w:t>
      </w:r>
      <w:r>
        <w:rPr>
          <w:rFonts w:ascii="FangSong_GB2312" w:hAnsi="FangSong_GB2312" w:eastAsia="FangSong_GB2312" w:cs="FangSong_GB2312"/>
          <w:spacing w:val="-5"/>
          <w:sz w:val="24"/>
          <w:szCs w:val="24"/>
        </w:rPr>
        <w:t>之前，应当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依照审计署《审计机关审计听证的规定》下达审计听证告知书，进行听证。</w:t>
      </w:r>
    </w:p>
    <w:p>
      <w:pPr>
        <w:spacing w:before="1" w:line="365" w:lineRule="auto"/>
        <w:ind w:left="28" w:right="186" w:firstLine="477"/>
        <w:jc w:val="both"/>
        <w:rPr>
          <w:rFonts w:ascii="FangSong_GB2312" w:hAnsi="FangSong_GB2312" w:eastAsia="FangSong_GB2312" w:cs="FangSong_GB2312"/>
          <w:sz w:val="24"/>
          <w:szCs w:val="24"/>
        </w:rPr>
      </w:pPr>
      <w:r>
        <w:rPr>
          <w:rFonts w:ascii="黑体" w:hAnsi="黑体" w:eastAsia="黑体" w:cs="黑体"/>
          <w:spacing w:val="-3"/>
          <w:sz w:val="24"/>
          <w:szCs w:val="24"/>
        </w:rPr>
        <w:t xml:space="preserve">第二十条  </w:t>
      </w:r>
      <w:r>
        <w:rPr>
          <w:rFonts w:ascii="FangSong_GB2312" w:hAnsi="FangSong_GB2312" w:eastAsia="FangSong_GB2312" w:cs="FangSong_GB2312"/>
          <w:spacing w:val="-3"/>
          <w:sz w:val="24"/>
          <w:szCs w:val="24"/>
        </w:rPr>
        <w:t>审计机关行使行政处罚实行案件主办人制</w:t>
      </w:r>
      <w:r>
        <w:rPr>
          <w:rFonts w:ascii="FangSong_GB2312" w:hAnsi="FangSong_GB2312" w:eastAsia="FangSong_GB2312" w:cs="FangSong_GB2312"/>
          <w:spacing w:val="-4"/>
          <w:sz w:val="24"/>
          <w:szCs w:val="24"/>
        </w:rPr>
        <w:t>度。每个审计项目审计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组组长、主审作为本项目所涉行政处罚案件的主办人员，</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案件所涉违法行为的第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一发现人作为协办人员。</w:t>
      </w:r>
    </w:p>
    <w:p>
      <w:pPr>
        <w:spacing w:line="366" w:lineRule="auto"/>
        <w:ind w:left="25" w:right="90" w:firstLine="48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行政处罚案件的主办人员、协办人员依照《中华人民共和国国家审计准则》</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4"/>
          <w:sz w:val="24"/>
          <w:szCs w:val="24"/>
        </w:rPr>
        <w:t>履行相应职责、承担相应责任。</w:t>
      </w:r>
    </w:p>
    <w:p>
      <w:pPr>
        <w:spacing w:before="1" w:line="291" w:lineRule="auto"/>
        <w:ind w:left="30" w:right="186" w:firstLine="475"/>
        <w:rPr>
          <w:rFonts w:ascii="FangSong_GB2312" w:hAnsi="FangSong_GB2312" w:eastAsia="FangSong_GB2312" w:cs="FangSong_GB2312"/>
          <w:sz w:val="24"/>
          <w:szCs w:val="24"/>
        </w:rPr>
      </w:pPr>
      <w:r>
        <w:rPr>
          <w:rFonts w:ascii="黑体" w:hAnsi="黑体" w:eastAsia="黑体" w:cs="黑体"/>
          <w:spacing w:val="-3"/>
          <w:sz w:val="24"/>
          <w:szCs w:val="24"/>
        </w:rPr>
        <w:t xml:space="preserve">第二十一条  </w:t>
      </w:r>
      <w:r>
        <w:rPr>
          <w:rFonts w:ascii="FangSong_GB2312" w:hAnsi="FangSong_GB2312" w:eastAsia="FangSong_GB2312" w:cs="FangSong_GB2312"/>
          <w:spacing w:val="-3"/>
          <w:sz w:val="24"/>
          <w:szCs w:val="24"/>
        </w:rPr>
        <w:t>审计机关及其业务部门、法规审理机构</w:t>
      </w:r>
      <w:r>
        <w:rPr>
          <w:rFonts w:ascii="FangSong_GB2312" w:hAnsi="FangSong_GB2312" w:eastAsia="FangSong_GB2312" w:cs="FangSong_GB2312"/>
          <w:spacing w:val="-4"/>
          <w:sz w:val="24"/>
          <w:szCs w:val="24"/>
        </w:rPr>
        <w:t>应当对行政处罚的合法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性、合理性和适当性进行复核、审理。</w:t>
      </w:r>
    </w:p>
    <w:p>
      <w:pPr>
        <w:spacing w:before="191" w:line="295" w:lineRule="auto"/>
        <w:ind w:left="28" w:right="186" w:firstLine="477"/>
        <w:rPr>
          <w:rFonts w:ascii="FangSong_GB2312" w:hAnsi="FangSong_GB2312" w:eastAsia="FangSong_GB2312" w:cs="FangSong_GB2312"/>
          <w:sz w:val="24"/>
          <w:szCs w:val="24"/>
        </w:rPr>
      </w:pPr>
      <w:r>
        <w:rPr>
          <w:rFonts w:ascii="黑体" w:hAnsi="黑体" w:eastAsia="黑体" w:cs="黑体"/>
          <w:spacing w:val="-3"/>
          <w:sz w:val="24"/>
          <w:szCs w:val="24"/>
        </w:rPr>
        <w:t xml:space="preserve">第二十二条  </w:t>
      </w:r>
      <w:r>
        <w:rPr>
          <w:rFonts w:ascii="FangSong_GB2312" w:hAnsi="FangSong_GB2312" w:eastAsia="FangSong_GB2312" w:cs="FangSong_GB2312"/>
          <w:spacing w:val="-3"/>
          <w:sz w:val="24"/>
          <w:szCs w:val="24"/>
        </w:rPr>
        <w:t>审计机关应当对重大复杂案件进行集体</w:t>
      </w:r>
      <w:r>
        <w:rPr>
          <w:rFonts w:ascii="FangSong_GB2312" w:hAnsi="FangSong_GB2312" w:eastAsia="FangSong_GB2312" w:cs="FangSong_GB2312"/>
          <w:spacing w:val="-4"/>
          <w:sz w:val="24"/>
          <w:szCs w:val="24"/>
        </w:rPr>
        <w:t>研究审议，依法作出决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定。</w:t>
      </w:r>
    </w:p>
    <w:p>
      <w:pPr>
        <w:spacing w:before="187" w:line="290" w:lineRule="auto"/>
        <w:ind w:left="39" w:right="186" w:firstLine="466"/>
        <w:rPr>
          <w:rFonts w:ascii="FangSong_GB2312" w:hAnsi="FangSong_GB2312" w:eastAsia="FangSong_GB2312" w:cs="FangSong_GB2312"/>
          <w:sz w:val="24"/>
          <w:szCs w:val="24"/>
        </w:rPr>
      </w:pPr>
      <w:r>
        <w:rPr>
          <w:rFonts w:ascii="黑体" w:hAnsi="黑体" w:eastAsia="黑体" w:cs="黑体"/>
          <w:spacing w:val="-5"/>
          <w:sz w:val="24"/>
          <w:szCs w:val="24"/>
        </w:rPr>
        <w:t xml:space="preserve">第二十三条  </w:t>
      </w:r>
      <w:r>
        <w:rPr>
          <w:rFonts w:ascii="FangSong_GB2312" w:hAnsi="FangSong_GB2312" w:eastAsia="FangSong_GB2312" w:cs="FangSong_GB2312"/>
          <w:spacing w:val="-5"/>
          <w:sz w:val="24"/>
          <w:szCs w:val="24"/>
        </w:rPr>
        <w:t>审计机关应当按照《中华人民共和国</w:t>
      </w:r>
      <w:r>
        <w:rPr>
          <w:rFonts w:hint="eastAsia" w:ascii="FangSong_GB2312" w:hAnsi="FangSong_GB2312" w:eastAsia="FangSong_GB2312" w:cs="FangSong_GB2312"/>
          <w:spacing w:val="-5"/>
          <w:sz w:val="24"/>
          <w:szCs w:val="24"/>
          <w:lang w:eastAsia="zh-CN"/>
        </w:rPr>
        <w:t>行政处罚法</w:t>
      </w:r>
      <w:r>
        <w:rPr>
          <w:rFonts w:ascii="FangSong_GB2312" w:hAnsi="FangSong_GB2312" w:eastAsia="FangSong_GB2312" w:cs="FangSong_GB2312"/>
          <w:spacing w:val="-5"/>
          <w:sz w:val="24"/>
          <w:szCs w:val="24"/>
        </w:rPr>
        <w:t>》</w:t>
      </w:r>
      <w:r>
        <w:rPr>
          <w:rFonts w:ascii="FangSong_GB2312" w:hAnsi="FangSong_GB2312" w:eastAsia="FangSong_GB2312" w:cs="FangSong_GB2312"/>
          <w:spacing w:val="-6"/>
          <w:sz w:val="24"/>
          <w:szCs w:val="24"/>
        </w:rPr>
        <w:t>的要求，</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6"/>
          <w:sz w:val="24"/>
          <w:szCs w:val="24"/>
        </w:rPr>
        <w:t>在自处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罚决定作出之日起</w:t>
      </w:r>
      <w:r>
        <w:rPr>
          <w:rFonts w:ascii="FangSong_GB2312" w:hAnsi="FangSong_GB2312" w:eastAsia="FangSong_GB2312" w:cs="FangSong_GB2312"/>
          <w:spacing w:val="-34"/>
          <w:sz w:val="24"/>
          <w:szCs w:val="24"/>
        </w:rPr>
        <w:t xml:space="preserve"> </w:t>
      </w:r>
      <w:r>
        <w:rPr>
          <w:rFonts w:ascii="Times New Roman" w:hAnsi="Times New Roman" w:eastAsia="Times New Roman" w:cs="Times New Roman"/>
          <w:spacing w:val="-3"/>
          <w:sz w:val="24"/>
          <w:szCs w:val="24"/>
        </w:rPr>
        <w:t xml:space="preserve">7 </w:t>
      </w:r>
      <w:r>
        <w:rPr>
          <w:rFonts w:ascii="FangSong_GB2312" w:hAnsi="FangSong_GB2312" w:eastAsia="FangSong_GB2312" w:cs="FangSong_GB2312"/>
          <w:spacing w:val="-3"/>
          <w:sz w:val="24"/>
          <w:szCs w:val="24"/>
        </w:rPr>
        <w:t>个工作日内，依法向社会公布行政执法决定信息。</w:t>
      </w:r>
    </w:p>
    <w:p>
      <w:pPr>
        <w:pStyle w:val="2"/>
        <w:spacing w:line="432" w:lineRule="auto"/>
      </w:pPr>
    </w:p>
    <w:p>
      <w:pPr>
        <w:spacing w:before="79" w:line="221" w:lineRule="auto"/>
        <w:ind w:left="2975"/>
        <w:outlineLvl w:val="3"/>
        <w:rPr>
          <w:rFonts w:ascii="黑体" w:hAnsi="黑体" w:eastAsia="黑体" w:cs="黑体"/>
          <w:sz w:val="24"/>
          <w:szCs w:val="24"/>
        </w:rPr>
      </w:pPr>
      <w:r>
        <w:rPr>
          <w:rFonts w:ascii="黑体" w:hAnsi="黑体" w:eastAsia="黑体" w:cs="黑体"/>
          <w:spacing w:val="-1"/>
          <w:sz w:val="24"/>
          <w:szCs w:val="24"/>
        </w:rPr>
        <w:t>第四章  裁量行为监督</w:t>
      </w:r>
    </w:p>
    <w:p>
      <w:pPr>
        <w:pStyle w:val="2"/>
        <w:spacing w:line="424" w:lineRule="auto"/>
      </w:pPr>
    </w:p>
    <w:p>
      <w:pPr>
        <w:spacing w:before="78" w:line="290" w:lineRule="auto"/>
        <w:ind w:left="36" w:right="186" w:firstLine="469"/>
        <w:rPr>
          <w:rFonts w:ascii="FangSong_GB2312" w:hAnsi="FangSong_GB2312" w:eastAsia="FangSong_GB2312" w:cs="FangSong_GB2312"/>
          <w:sz w:val="24"/>
          <w:szCs w:val="24"/>
        </w:rPr>
      </w:pPr>
      <w:r>
        <w:rPr>
          <w:rFonts w:ascii="黑体" w:hAnsi="黑体" w:eastAsia="黑体" w:cs="黑体"/>
          <w:spacing w:val="-3"/>
          <w:sz w:val="24"/>
          <w:szCs w:val="24"/>
        </w:rPr>
        <w:t xml:space="preserve">第二十四条  </w:t>
      </w:r>
      <w:r>
        <w:rPr>
          <w:rFonts w:ascii="FangSong_GB2312" w:hAnsi="FangSong_GB2312" w:eastAsia="FangSong_GB2312" w:cs="FangSong_GB2312"/>
          <w:spacing w:val="-3"/>
          <w:sz w:val="24"/>
          <w:szCs w:val="24"/>
        </w:rPr>
        <w:t>审计机关发现行政处罚裁量权行使违法</w:t>
      </w:r>
      <w:r>
        <w:rPr>
          <w:rFonts w:ascii="FangSong_GB2312" w:hAnsi="FangSong_GB2312" w:eastAsia="FangSong_GB2312" w:cs="FangSong_GB2312"/>
          <w:spacing w:val="-4"/>
          <w:sz w:val="24"/>
          <w:szCs w:val="24"/>
        </w:rPr>
        <w:t>或者不当的，应当依法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主动及时纠正。</w:t>
      </w:r>
    </w:p>
    <w:p>
      <w:pPr>
        <w:spacing w:before="200" w:line="315" w:lineRule="auto"/>
        <w:ind w:left="26" w:right="134" w:firstLine="480"/>
        <w:rPr>
          <w:rFonts w:ascii="FangSong_GB2312" w:hAnsi="FangSong_GB2312" w:eastAsia="FangSong_GB2312" w:cs="FangSong_GB2312"/>
          <w:sz w:val="24"/>
          <w:szCs w:val="24"/>
        </w:rPr>
      </w:pPr>
      <w:r>
        <w:rPr>
          <w:rFonts w:ascii="黑体" w:hAnsi="黑体" w:eastAsia="黑体" w:cs="黑体"/>
          <w:spacing w:val="-2"/>
          <w:sz w:val="24"/>
          <w:szCs w:val="24"/>
        </w:rPr>
        <w:t xml:space="preserve">第二十五条  </w:t>
      </w:r>
      <w:r>
        <w:rPr>
          <w:rFonts w:ascii="FangSong_GB2312" w:hAnsi="FangSong_GB2312" w:eastAsia="FangSong_GB2312" w:cs="FangSong_GB2312"/>
          <w:spacing w:val="-2"/>
          <w:sz w:val="24"/>
          <w:szCs w:val="24"/>
        </w:rPr>
        <w:t>审计机关应当依法以文字、音像等形式，对审计执法的告知、</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9"/>
          <w:sz w:val="24"/>
          <w:szCs w:val="24"/>
        </w:rPr>
        <w:t>调查取证、审核、决定、送达、执行等进行全过程记录，</w:t>
      </w:r>
      <w:r>
        <w:rPr>
          <w:rFonts w:ascii="FangSong_GB2312" w:hAnsi="FangSong_GB2312" w:eastAsia="FangSong_GB2312" w:cs="FangSong_GB2312"/>
          <w:spacing w:val="83"/>
          <w:sz w:val="24"/>
          <w:szCs w:val="24"/>
        </w:rPr>
        <w:t xml:space="preserve"> </w:t>
      </w:r>
      <w:r>
        <w:rPr>
          <w:rFonts w:ascii="FangSong_GB2312" w:hAnsi="FangSong_GB2312" w:eastAsia="FangSong_GB2312" w:cs="FangSong_GB2312"/>
          <w:spacing w:val="-9"/>
          <w:sz w:val="24"/>
          <w:szCs w:val="24"/>
        </w:rPr>
        <w:t>归档保存，做到审计执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法全过程留痕和可回溯管理。</w:t>
      </w:r>
    </w:p>
    <w:p>
      <w:pPr>
        <w:spacing w:before="196" w:line="289" w:lineRule="auto"/>
        <w:ind w:left="26" w:firstLine="480"/>
        <w:rPr>
          <w:rFonts w:ascii="FangSong_GB2312" w:hAnsi="FangSong_GB2312" w:eastAsia="FangSong_GB2312" w:cs="FangSong_GB2312"/>
          <w:sz w:val="24"/>
          <w:szCs w:val="24"/>
        </w:rPr>
      </w:pPr>
      <w:r>
        <w:rPr>
          <w:rFonts w:ascii="黑体" w:hAnsi="黑体" w:eastAsia="黑体" w:cs="黑体"/>
          <w:spacing w:val="4"/>
          <w:sz w:val="24"/>
          <w:szCs w:val="24"/>
        </w:rPr>
        <w:t xml:space="preserve">第二十六条  </w:t>
      </w:r>
      <w:r>
        <w:rPr>
          <w:rFonts w:ascii="FangSong_GB2312" w:hAnsi="FangSong_GB2312" w:eastAsia="FangSong_GB2312" w:cs="FangSong_GB2312"/>
          <w:spacing w:val="4"/>
          <w:sz w:val="24"/>
          <w:szCs w:val="24"/>
        </w:rPr>
        <w:t>上级审计机关应对下级审计机关行使行政处罚裁量</w:t>
      </w:r>
      <w:r>
        <w:rPr>
          <w:rFonts w:ascii="FangSong_GB2312" w:hAnsi="FangSong_GB2312" w:eastAsia="FangSong_GB2312" w:cs="FangSong_GB2312"/>
          <w:spacing w:val="3"/>
          <w:sz w:val="24"/>
          <w:szCs w:val="24"/>
        </w:rPr>
        <w:t>权情况进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行监督检查。审计厅负责对全区审计机关行使行政处罚裁量权情况进行监督检查。</w:t>
      </w:r>
    </w:p>
    <w:p>
      <w:pPr>
        <w:spacing w:before="199" w:line="289" w:lineRule="auto"/>
        <w:ind w:left="33" w:right="186" w:firstLine="472"/>
        <w:rPr>
          <w:rFonts w:ascii="FangSong_GB2312" w:hAnsi="FangSong_GB2312" w:eastAsia="FangSong_GB2312" w:cs="FangSong_GB2312"/>
          <w:sz w:val="24"/>
          <w:szCs w:val="24"/>
        </w:rPr>
      </w:pPr>
      <w:r>
        <w:rPr>
          <w:rFonts w:ascii="黑体" w:hAnsi="黑体" w:eastAsia="黑体" w:cs="黑体"/>
          <w:spacing w:val="-3"/>
          <w:sz w:val="24"/>
          <w:szCs w:val="24"/>
        </w:rPr>
        <w:t xml:space="preserve">第二十七条  </w:t>
      </w:r>
      <w:r>
        <w:rPr>
          <w:rFonts w:ascii="FangSong_GB2312" w:hAnsi="FangSong_GB2312" w:eastAsia="FangSong_GB2312" w:cs="FangSong_GB2312"/>
          <w:spacing w:val="-3"/>
          <w:sz w:val="24"/>
          <w:szCs w:val="24"/>
        </w:rPr>
        <w:t>审计机关应当自觉接受人大监督、民主</w:t>
      </w:r>
      <w:r>
        <w:rPr>
          <w:rFonts w:ascii="FangSong_GB2312" w:hAnsi="FangSong_GB2312" w:eastAsia="FangSong_GB2312" w:cs="FangSong_GB2312"/>
          <w:spacing w:val="-4"/>
          <w:sz w:val="24"/>
          <w:szCs w:val="24"/>
        </w:rPr>
        <w:t>监督、行政监督、司法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监督、群众监督、舆论监督，并对监督意见认真调查、核实</w:t>
      </w:r>
      <w:bookmarkStart w:id="0" w:name="_GoBack"/>
      <w:bookmarkEnd w:id="0"/>
      <w:r>
        <w:rPr>
          <w:rFonts w:ascii="FangSong_GB2312" w:hAnsi="FangSong_GB2312" w:eastAsia="FangSong_GB2312" w:cs="FangSong_GB2312"/>
          <w:spacing w:val="-2"/>
          <w:sz w:val="24"/>
          <w:szCs w:val="24"/>
        </w:rPr>
        <w:t>，依法及时处理。</w:t>
      </w:r>
    </w:p>
    <w:p>
      <w:pPr>
        <w:pStyle w:val="2"/>
        <w:spacing w:line="437" w:lineRule="auto"/>
      </w:pPr>
    </w:p>
    <w:p>
      <w:pPr>
        <w:spacing w:before="78" w:line="222" w:lineRule="auto"/>
        <w:ind w:left="3455"/>
        <w:outlineLvl w:val="3"/>
        <w:rPr>
          <w:rFonts w:ascii="黑体" w:hAnsi="黑体" w:eastAsia="黑体" w:cs="黑体"/>
          <w:sz w:val="24"/>
          <w:szCs w:val="24"/>
        </w:rPr>
      </w:pPr>
      <w:r>
        <w:rPr>
          <w:rFonts w:ascii="黑体" w:hAnsi="黑体" w:eastAsia="黑体" w:cs="黑体"/>
          <w:spacing w:val="-5"/>
          <w:sz w:val="24"/>
          <w:szCs w:val="24"/>
        </w:rPr>
        <w:t>第五章</w:t>
      </w:r>
      <w:r>
        <w:rPr>
          <w:rFonts w:ascii="黑体" w:hAnsi="黑体" w:eastAsia="黑体" w:cs="黑体"/>
          <w:spacing w:val="12"/>
          <w:sz w:val="24"/>
          <w:szCs w:val="24"/>
        </w:rPr>
        <w:t xml:space="preserve">  </w:t>
      </w:r>
      <w:r>
        <w:rPr>
          <w:rFonts w:ascii="黑体" w:hAnsi="黑体" w:eastAsia="黑体" w:cs="黑体"/>
          <w:spacing w:val="-5"/>
          <w:sz w:val="24"/>
          <w:szCs w:val="24"/>
        </w:rPr>
        <w:t>附则</w:t>
      </w:r>
    </w:p>
    <w:p>
      <w:pPr>
        <w:pStyle w:val="2"/>
        <w:spacing w:line="423" w:lineRule="auto"/>
      </w:pPr>
    </w:p>
    <w:p>
      <w:pPr>
        <w:spacing w:before="79" w:line="217" w:lineRule="auto"/>
        <w:ind w:left="506"/>
        <w:rPr>
          <w:rFonts w:ascii="FangSong_GB2312" w:hAnsi="FangSong_GB2312" w:eastAsia="FangSong_GB2312" w:cs="FangSong_GB2312"/>
          <w:sz w:val="24"/>
          <w:szCs w:val="24"/>
        </w:rPr>
      </w:pPr>
      <w:r>
        <w:rPr>
          <w:rFonts w:ascii="黑体" w:hAnsi="黑体" w:eastAsia="黑体" w:cs="黑体"/>
          <w:spacing w:val="-3"/>
          <w:sz w:val="24"/>
          <w:szCs w:val="24"/>
        </w:rPr>
        <w:t xml:space="preserve">第二十八条  </w:t>
      </w:r>
      <w:r>
        <w:rPr>
          <w:rFonts w:ascii="FangSong_GB2312" w:hAnsi="FangSong_GB2312" w:eastAsia="FangSong_GB2312" w:cs="FangSong_GB2312"/>
          <w:spacing w:val="-3"/>
          <w:sz w:val="24"/>
          <w:szCs w:val="24"/>
        </w:rPr>
        <w:t>本规程由西藏自治区审计厅负责解释。</w:t>
      </w:r>
    </w:p>
    <w:p>
      <w:pPr>
        <w:spacing w:before="192" w:line="219" w:lineRule="auto"/>
        <w:ind w:left="506"/>
        <w:rPr>
          <w:rFonts w:ascii="FangSong_GB2312" w:hAnsi="FangSong_GB2312" w:eastAsia="FangSong_GB2312" w:cs="FangSong_GB2312"/>
          <w:sz w:val="24"/>
          <w:szCs w:val="24"/>
        </w:rPr>
      </w:pPr>
      <w:r>
        <w:rPr>
          <w:rFonts w:ascii="黑体" w:hAnsi="黑体" w:eastAsia="黑体" w:cs="黑体"/>
          <w:spacing w:val="-5"/>
          <w:sz w:val="24"/>
          <w:szCs w:val="24"/>
        </w:rPr>
        <w:t xml:space="preserve">第二十九条  </w:t>
      </w:r>
      <w:r>
        <w:rPr>
          <w:rFonts w:ascii="FangSong_GB2312" w:hAnsi="FangSong_GB2312" w:eastAsia="FangSong_GB2312" w:cs="FangSong_GB2312"/>
          <w:spacing w:val="-5"/>
          <w:sz w:val="24"/>
          <w:szCs w:val="24"/>
        </w:rPr>
        <w:t>本规程自</w:t>
      </w:r>
      <w:r>
        <w:rPr>
          <w:rFonts w:ascii="FangSong_GB2312" w:hAnsi="FangSong_GB2312" w:eastAsia="FangSong_GB2312" w:cs="FangSong_GB2312"/>
          <w:spacing w:val="-55"/>
          <w:sz w:val="24"/>
          <w:szCs w:val="24"/>
        </w:rPr>
        <w:t xml:space="preserve"> </w:t>
      </w:r>
      <w:r>
        <w:rPr>
          <w:rFonts w:ascii="Times New Roman" w:hAnsi="Times New Roman" w:eastAsia="Times New Roman" w:cs="Times New Roman"/>
          <w:spacing w:val="-5"/>
          <w:sz w:val="24"/>
          <w:szCs w:val="24"/>
        </w:rPr>
        <w:t xml:space="preserve">2024 </w:t>
      </w:r>
      <w:r>
        <w:rPr>
          <w:rFonts w:ascii="FangSong_GB2312" w:hAnsi="FangSong_GB2312" w:eastAsia="FangSong_GB2312" w:cs="FangSong_GB2312"/>
          <w:spacing w:val="-5"/>
          <w:sz w:val="24"/>
          <w:szCs w:val="24"/>
        </w:rPr>
        <w:t>年</w:t>
      </w:r>
      <w:r>
        <w:rPr>
          <w:rFonts w:ascii="FangSong_GB2312" w:hAnsi="FangSong_GB2312" w:eastAsia="FangSong_GB2312" w:cs="FangSong_GB2312"/>
          <w:spacing w:val="-32"/>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22"/>
          <w:sz w:val="24"/>
          <w:szCs w:val="24"/>
        </w:rPr>
        <w:t xml:space="preserve"> </w:t>
      </w:r>
      <w:r>
        <w:rPr>
          <w:rFonts w:ascii="FangSong_GB2312" w:hAnsi="FangSong_GB2312" w:eastAsia="FangSong_GB2312" w:cs="FangSong_GB2312"/>
          <w:spacing w:val="-5"/>
          <w:sz w:val="24"/>
          <w:szCs w:val="24"/>
        </w:rPr>
        <w:t>月</w:t>
      </w:r>
      <w:r>
        <w:rPr>
          <w:rFonts w:ascii="FangSong_GB2312" w:hAnsi="FangSong_GB2312" w:eastAsia="FangSong_GB2312" w:cs="FangSong_GB2312"/>
          <w:spacing w:val="-32"/>
          <w:sz w:val="24"/>
          <w:szCs w:val="24"/>
        </w:rPr>
        <w:t xml:space="preserve"> </w:t>
      </w:r>
      <w:r>
        <w:rPr>
          <w:rFonts w:ascii="Times New Roman" w:hAnsi="Times New Roman" w:eastAsia="Times New Roman" w:cs="Times New Roman"/>
          <w:spacing w:val="-5"/>
          <w:sz w:val="24"/>
          <w:szCs w:val="24"/>
        </w:rPr>
        <w:t xml:space="preserve">1  </w:t>
      </w:r>
      <w:r>
        <w:rPr>
          <w:rFonts w:ascii="FangSong_GB2312" w:hAnsi="FangSong_GB2312" w:eastAsia="FangSong_GB2312" w:cs="FangSong_GB2312"/>
          <w:spacing w:val="-5"/>
          <w:sz w:val="24"/>
          <w:szCs w:val="24"/>
        </w:rPr>
        <w:t>日起</w:t>
      </w:r>
      <w:r>
        <w:rPr>
          <w:rFonts w:ascii="FangSong_GB2312" w:hAnsi="FangSong_GB2312" w:eastAsia="FangSong_GB2312" w:cs="FangSong_GB2312"/>
          <w:spacing w:val="-6"/>
          <w:sz w:val="24"/>
          <w:szCs w:val="24"/>
        </w:rPr>
        <w:t>施行，有效期为</w:t>
      </w:r>
      <w:r>
        <w:rPr>
          <w:rFonts w:ascii="FangSong_GB2312" w:hAnsi="FangSong_GB2312" w:eastAsia="FangSong_GB2312" w:cs="FangSong_GB2312"/>
          <w:spacing w:val="-49"/>
          <w:sz w:val="24"/>
          <w:szCs w:val="24"/>
        </w:rPr>
        <w:t xml:space="preserve"> </w:t>
      </w:r>
      <w:r>
        <w:rPr>
          <w:rFonts w:ascii="Times New Roman" w:hAnsi="Times New Roman" w:eastAsia="Times New Roman" w:cs="Times New Roman"/>
          <w:spacing w:val="-6"/>
          <w:sz w:val="24"/>
          <w:szCs w:val="24"/>
        </w:rPr>
        <w:t xml:space="preserve">5 </w:t>
      </w:r>
      <w:r>
        <w:rPr>
          <w:rFonts w:ascii="FangSong_GB2312" w:hAnsi="FangSong_GB2312" w:eastAsia="FangSong_GB2312" w:cs="FangSong_GB2312"/>
          <w:spacing w:val="-6"/>
          <w:sz w:val="24"/>
          <w:szCs w:val="24"/>
        </w:rPr>
        <w:t>年。</w:t>
      </w:r>
    </w:p>
    <w:p>
      <w:pPr>
        <w:spacing w:line="219" w:lineRule="auto"/>
        <w:rPr>
          <w:rFonts w:ascii="FangSong_GB2312" w:hAnsi="FangSong_GB2312" w:eastAsia="FangSong_GB2312" w:cs="FangSong_GB2312"/>
          <w:sz w:val="24"/>
          <w:szCs w:val="24"/>
        </w:rPr>
        <w:sectPr>
          <w:footerReference r:id="rId9" w:type="default"/>
          <w:pgSz w:w="11905" w:h="16839"/>
          <w:pgMar w:top="400" w:right="1617" w:bottom="827" w:left="1785" w:header="0" w:footer="568" w:gutter="0"/>
          <w:cols w:space="720" w:num="1"/>
        </w:sectPr>
      </w:pPr>
    </w:p>
    <w:p>
      <w:pPr>
        <w:pStyle w:val="2"/>
        <w:spacing w:line="267" w:lineRule="auto"/>
      </w:pPr>
    </w:p>
    <w:p>
      <w:pPr>
        <w:pStyle w:val="2"/>
        <w:spacing w:line="267" w:lineRule="auto"/>
      </w:pPr>
    </w:p>
    <w:p>
      <w:pPr>
        <w:pStyle w:val="2"/>
        <w:spacing w:line="267" w:lineRule="auto"/>
      </w:pPr>
    </w:p>
    <w:p>
      <w:pPr>
        <w:pStyle w:val="2"/>
        <w:spacing w:line="267" w:lineRule="auto"/>
      </w:pPr>
    </w:p>
    <w:p>
      <w:pPr>
        <w:pStyle w:val="2"/>
        <w:spacing w:line="268" w:lineRule="auto"/>
      </w:pPr>
    </w:p>
    <w:p>
      <w:pPr>
        <w:spacing w:line="5726" w:lineRule="exact"/>
        <w:ind w:firstLine="626"/>
      </w:pPr>
      <w:r>
        <w:rPr>
          <w:position w:val="-114"/>
        </w:rPr>
        <w:drawing>
          <wp:inline distT="0" distB="0" distL="0" distR="0">
            <wp:extent cx="4533900" cy="3636010"/>
            <wp:effectExtent l="0" t="0" r="0" b="2540"/>
            <wp:docPr id="3992" name="IM 3992"/>
            <wp:cNvGraphicFramePr/>
            <a:graphic xmlns:a="http://schemas.openxmlformats.org/drawingml/2006/main">
              <a:graphicData uri="http://schemas.openxmlformats.org/drawingml/2006/picture">
                <pic:pic xmlns:pic="http://schemas.openxmlformats.org/drawingml/2006/picture">
                  <pic:nvPicPr>
                    <pic:cNvPr id="3992" name="IM 3992"/>
                    <pic:cNvPicPr/>
                  </pic:nvPicPr>
                  <pic:blipFill>
                    <a:blip r:embed="rId15"/>
                    <a:stretch>
                      <a:fillRect/>
                    </a:stretch>
                  </pic:blipFill>
                  <pic:spPr>
                    <a:xfrm>
                      <a:off x="0" y="0"/>
                      <a:ext cx="4533900" cy="3636264"/>
                    </a:xfrm>
                    <a:prstGeom prst="rect">
                      <a:avLst/>
                    </a:prstGeom>
                  </pic:spPr>
                </pic:pic>
              </a:graphicData>
            </a:graphic>
          </wp:inline>
        </w:drawing>
      </w:r>
    </w:p>
    <w:p>
      <w:pPr>
        <w:spacing w:before="268" w:line="214" w:lineRule="auto"/>
        <w:ind w:left="299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附件：行政处罚流程图</w:t>
      </w:r>
    </w:p>
    <w:p>
      <w:pPr>
        <w:pStyle w:val="2"/>
        <w:spacing w:line="280" w:lineRule="auto"/>
      </w:pPr>
    </w:p>
    <w:p>
      <w:pPr>
        <w:spacing w:line="5889" w:lineRule="exact"/>
        <w:ind w:firstLine="1048"/>
      </w:pPr>
      <w:r>
        <w:rPr>
          <w:position w:val="-117"/>
        </w:rPr>
        <w:drawing>
          <wp:inline distT="0" distB="0" distL="0" distR="0">
            <wp:extent cx="4262120" cy="3739515"/>
            <wp:effectExtent l="0" t="0" r="5080" b="13335"/>
            <wp:docPr id="3994" name="IM 3994"/>
            <wp:cNvGraphicFramePr/>
            <a:graphic xmlns:a="http://schemas.openxmlformats.org/drawingml/2006/main">
              <a:graphicData uri="http://schemas.openxmlformats.org/drawingml/2006/picture">
                <pic:pic xmlns:pic="http://schemas.openxmlformats.org/drawingml/2006/picture">
                  <pic:nvPicPr>
                    <pic:cNvPr id="3994" name="IM 3994"/>
                    <pic:cNvPicPr/>
                  </pic:nvPicPr>
                  <pic:blipFill>
                    <a:blip r:embed="rId16"/>
                    <a:stretch>
                      <a:fillRect/>
                    </a:stretch>
                  </pic:blipFill>
                  <pic:spPr>
                    <a:xfrm>
                      <a:off x="0" y="0"/>
                      <a:ext cx="4262628" cy="3739895"/>
                    </a:xfrm>
                    <a:prstGeom prst="rect">
                      <a:avLst/>
                    </a:prstGeom>
                  </pic:spPr>
                </pic:pic>
              </a:graphicData>
            </a:graphic>
          </wp:inline>
        </w:drawing>
      </w:r>
    </w:p>
    <w:p>
      <w:pPr>
        <w:pStyle w:val="2"/>
        <w:spacing w:line="245" w:lineRule="auto"/>
      </w:pPr>
    </w:p>
    <w:p>
      <w:pPr>
        <w:pStyle w:val="2"/>
        <w:spacing w:line="245" w:lineRule="auto"/>
      </w:pPr>
    </w:p>
    <w:p>
      <w:pPr>
        <w:pStyle w:val="2"/>
        <w:spacing w:line="245" w:lineRule="auto"/>
      </w:pPr>
      <w: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162560</wp:posOffset>
                </wp:positionV>
                <wp:extent cx="5269865" cy="6350"/>
                <wp:effectExtent l="0" t="0" r="0" b="0"/>
                <wp:wrapNone/>
                <wp:docPr id="299" name="任意多边形 299"/>
                <wp:cNvGraphicFramePr/>
                <a:graphic xmlns:a="http://schemas.openxmlformats.org/drawingml/2006/main">
                  <a:graphicData uri="http://schemas.microsoft.com/office/word/2010/wordprocessingShape">
                    <wps:wsp>
                      <wps:cNvSpPr/>
                      <wps:spPr>
                        <a:xfrm>
                          <a:off x="0" y="0"/>
                          <a:ext cx="5269865" cy="6350"/>
                        </a:xfrm>
                        <a:custGeom>
                          <a:avLst/>
                          <a:gdLst/>
                          <a:ahLst/>
                          <a:cxnLst/>
                          <a:pathLst>
                            <a:path w="8299" h="10">
                              <a:moveTo>
                                <a:pt x="0" y="0"/>
                              </a:moveTo>
                              <a:lnTo>
                                <a:pt x="8298" y="0"/>
                              </a:lnTo>
                              <a:lnTo>
                                <a:pt x="8298"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85pt;margin-top:12.8pt;height:0.5pt;width:414.95pt;z-index:251661312;mso-width-relative:page;mso-height-relative:page;" fillcolor="#000000" filled="t" stroked="f" coordsize="8299,10" o:gfxdata="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yw0yrVAAAABwEAAA8AAAAAAAAAAQAg&#10;AAAAIgAAAGRycy9kb3ducmV2LnhtbFBLAQIUABQAAAAIAIdO4kAAPbcEEQIAAH0EAAAOAAAAAAAA&#10;AAEAIAAAACQBAABkcnMvZTJvRG9jLnhtbFBLBQYAAAAABgAGAFkBAACnBQAAAAA=&#10;" path="m0,0l8298,0,8298,9,0,9,0,0xe">
                <v:fill on="t" focussize="0,0"/>
                <v:stroke on="f"/>
                <v:imagedata o:title=""/>
                <o:lock v:ext="edit" aspectratio="f"/>
              </v:shape>
            </w:pict>
          </mc:Fallback>
        </mc:AlternateContent>
      </w:r>
    </w:p>
    <w:p>
      <w:pPr>
        <w:spacing w:before="78" w:line="214" w:lineRule="auto"/>
        <w:ind w:left="37"/>
        <w:rPr>
          <w:rFonts w:ascii="FangSong_GB2312" w:hAnsi="FangSong_GB2312" w:eastAsia="FangSong_GB2312" w:cs="FangSong_GB2312"/>
          <w:sz w:val="24"/>
          <w:szCs w:val="24"/>
        </w:rPr>
      </w:pPr>
      <w: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239395</wp:posOffset>
                </wp:positionV>
                <wp:extent cx="5269865" cy="6350"/>
                <wp:effectExtent l="0" t="0" r="0" b="0"/>
                <wp:wrapNone/>
                <wp:docPr id="300" name="任意多边形 300"/>
                <wp:cNvGraphicFramePr/>
                <a:graphic xmlns:a="http://schemas.openxmlformats.org/drawingml/2006/main">
                  <a:graphicData uri="http://schemas.microsoft.com/office/word/2010/wordprocessingShape">
                    <wps:wsp>
                      <wps:cNvSpPr/>
                      <wps:spPr>
                        <a:xfrm>
                          <a:off x="0" y="0"/>
                          <a:ext cx="5269865" cy="6350"/>
                        </a:xfrm>
                        <a:custGeom>
                          <a:avLst/>
                          <a:gdLst/>
                          <a:ahLst/>
                          <a:cxnLst/>
                          <a:pathLst>
                            <a:path w="8299" h="10">
                              <a:moveTo>
                                <a:pt x="0" y="0"/>
                              </a:moveTo>
                              <a:lnTo>
                                <a:pt x="8298" y="0"/>
                              </a:lnTo>
                              <a:lnTo>
                                <a:pt x="8298"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85pt;margin-top:18.85pt;height:0.5pt;width:414.95pt;z-index:251660288;mso-width-relative:page;mso-height-relative:page;" fillcolor="#000000" filled="t" stroked="f" coordsize="8299,10" o:gfxdata="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Xq51QAAAAcBAAAPAAAAAAAAAAEA&#10;IAAAACIAAABkcnMvZG93bnJldi54bWxQSwECFAAUAAAACACHTuJACuzXyBICAAB9BAAADgAAAAAA&#10;AAABACAAAAAkAQAAZHJzL2Uyb0RvYy54bWxQSwUGAAAAAAYABgBZAQAAqAUAAAAA&#10;" path="m0,0l8298,0,8298,9,0,9,0,0xe">
                <v:fill on="t" focussize="0,0"/>
                <v:stroke on="f"/>
                <v:imagedata o:title=""/>
                <o:lock v:ext="edit" aspectratio="f"/>
              </v:shape>
            </w:pict>
          </mc:Fallback>
        </mc:AlternateContent>
      </w:r>
      <w:r>
        <w:rPr>
          <w:rFonts w:ascii="FangSong_GB2312" w:hAnsi="FangSong_GB2312" w:eastAsia="FangSong_GB2312" w:cs="FangSong_GB2312"/>
          <w:spacing w:val="-7"/>
          <w:sz w:val="24"/>
          <w:szCs w:val="24"/>
        </w:rPr>
        <w:t>西藏自治区审计厅办公室</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7"/>
          <w:sz w:val="24"/>
          <w:szCs w:val="24"/>
        </w:rPr>
        <w:t>2023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年</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7</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月</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28 日印发</w:t>
      </w:r>
    </w:p>
    <w:p>
      <w:pPr>
        <w:spacing w:line="214" w:lineRule="auto"/>
        <w:rPr>
          <w:rFonts w:ascii="FangSong_GB2312" w:hAnsi="FangSong_GB2312" w:eastAsia="FangSong_GB2312" w:cs="FangSong_GB2312"/>
          <w:sz w:val="24"/>
          <w:szCs w:val="24"/>
        </w:rPr>
        <w:sectPr>
          <w:footerReference r:id="rId10" w:type="default"/>
          <w:pgSz w:w="11905" w:h="16839"/>
          <w:pgMar w:top="400" w:right="1785" w:bottom="827" w:left="1785" w:header="0" w:footer="568" w:gutter="0"/>
          <w:cols w:space="720" w:num="1"/>
        </w:sectPr>
      </w:pPr>
    </w:p>
    <w:p/>
    <w:sectPr>
      <w:headerReference r:id="rId11" w:type="default"/>
      <w:footerReference r:id="rId12" w:type="default"/>
      <w:pgSz w:w="16838" w:h="11906" w:orient="landscape"/>
      <w:pgMar w:top="1474" w:right="403" w:bottom="1355" w:left="828" w:header="0" w:footer="567"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46"/>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2329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2330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2331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2332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2333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2334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78" w:line="172" w:lineRule="auto"/>
      <w:ind w:left="5874"/>
      <w:rPr>
        <w:rFonts w:ascii="微软雅黑" w:hAnsi="微软雅黑" w:eastAsia="微软雅黑" w:cs="微软雅黑"/>
        <w:sz w:val="28"/>
        <w:szCs w:val="28"/>
      </w:rPr>
    </w:pPr>
    <w:r>
      <w:rPr>
        <w:rFonts w:ascii="微软雅黑" w:hAnsi="微软雅黑" w:eastAsia="微软雅黑" w:cs="微软雅黑"/>
        <w:spacing w:val="-1"/>
        <w:sz w:val="28"/>
        <w:szCs w:val="28"/>
      </w:rPr>
      <w:t>档案行政处罚裁量权应用标准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YzFmMjc0MmVlY2Y2ZDM2ZTIwNjY0ZGVhNGRiYzUifQ=="/>
  </w:docVars>
  <w:rsids>
    <w:rsidRoot w:val="32980CC4"/>
    <w:rsid w:val="08195C96"/>
    <w:rsid w:val="0C2D58D3"/>
    <w:rsid w:val="140260E2"/>
    <w:rsid w:val="1E027823"/>
    <w:rsid w:val="231D5730"/>
    <w:rsid w:val="27892D52"/>
    <w:rsid w:val="2BEE237F"/>
    <w:rsid w:val="2D71278F"/>
    <w:rsid w:val="3137256E"/>
    <w:rsid w:val="3276347C"/>
    <w:rsid w:val="32980CC4"/>
    <w:rsid w:val="33E47C24"/>
    <w:rsid w:val="40C036D1"/>
    <w:rsid w:val="41BD2447"/>
    <w:rsid w:val="447F75A7"/>
    <w:rsid w:val="47B40E5F"/>
    <w:rsid w:val="511D1A24"/>
    <w:rsid w:val="51204C1C"/>
    <w:rsid w:val="5F663F3C"/>
    <w:rsid w:val="669A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2938</Words>
  <Characters>2957</Characters>
  <Lines>0</Lines>
  <Paragraphs>0</Paragraphs>
  <TotalTime>2</TotalTime>
  <ScaleCrop>false</ScaleCrop>
  <LinksUpToDate>false</LinksUpToDate>
  <CharactersWithSpaces>3116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2025-09-01T13:42:00Z</dcterms:created>
  <dc:creator>Lenovo</dc:creator>
  <cp:lastModifiedBy>Lenovo</cp:lastModifiedBy>
  <dcterms:modified xsi:type="dcterms:W3CDTF">2025-09-04T12:44:06Z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09FC394E348C4AE79F2E8CD340D688B7</vt:lpwstr>
  </property>
</Properties>
</file>